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80"/>
        <w:jc w:val="center"/>
      </w:pPr>
      <w:r>
        <w:rPr>
          <w:rFonts w:ascii="Aptos Display" w:hAnsi="Aptos Display"/>
          <w:b/>
          <w:color w:val="18374D"/>
          <w:sz w:val="68"/>
        </w:rPr>
        <w:t>THE SIMPLE SERVICE</w:t>
        <w:br/>
        <w:t>FIELD MANUAL</w:t>
      </w:r>
    </w:p>
    <w:p>
      <w:pPr>
        <w:spacing w:before="200"/>
        <w:jc w:val="center"/>
      </w:pPr>
      <w:r>
        <w:rPr>
          <w:rFonts w:ascii="Aptos" w:hAnsi="Aptos"/>
          <w:b/>
          <w:color w:val="B48737"/>
          <w:sz w:val="30"/>
        </w:rPr>
        <w:t>200 SMALL ACTIONS FOR STRONGER COMMUNITIES</w:t>
      </w:r>
    </w:p>
    <w:p>
      <w:pPr>
        <w:spacing w:before="500"/>
        <w:jc w:val="center"/>
      </w:pPr>
      <w:r>
        <w:drawing>
          <wp:inline xmlns:a="http://schemas.openxmlformats.org/drawingml/2006/main" xmlns:pic="http://schemas.openxmlformats.org/drawingml/2006/picture">
            <wp:extent cx="6080760" cy="4053840"/>
            <wp:docPr id="1" name="Picture 1"/>
            <wp:cNvGraphicFramePr>
              <a:graphicFrameLocks noChangeAspect="1"/>
            </wp:cNvGraphicFramePr>
            <a:graphic>
              <a:graphicData uri="http://schemas.openxmlformats.org/drawingml/2006/picture">
                <pic:pic>
                  <pic:nvPicPr>
                    <pic:cNvPr id="0" name="action-001.jpg"/>
                    <pic:cNvPicPr/>
                  </pic:nvPicPr>
                  <pic:blipFill>
                    <a:blip r:embed="rId10"/>
                    <a:stretch>
                      <a:fillRect/>
                    </a:stretch>
                  </pic:blipFill>
                  <pic:spPr>
                    <a:xfrm>
                      <a:off x="0" y="0"/>
                      <a:ext cx="6080760" cy="4053840"/>
                    </a:xfrm>
                    <a:prstGeom prst="rect"/>
                  </pic:spPr>
                </pic:pic>
              </a:graphicData>
            </a:graphic>
          </wp:inline>
        </w:drawing>
      </w:r>
    </w:p>
    <w:p>
      <w:pPr>
        <w:spacing w:before="280"/>
        <w:jc w:val="center"/>
      </w:pPr>
      <w:r>
        <w:rPr>
          <w:rFonts w:ascii="Aptos" w:hAnsi="Aptos"/>
          <w:i/>
          <w:color w:val="30654E"/>
          <w:sz w:val="26"/>
        </w:rPr>
        <w:t>A practical, illustrated guide to everyday citizenship</w:t>
      </w:r>
    </w:p>
    <w:p>
      <w:pPr>
        <w:spacing w:before="360"/>
        <w:jc w:val="center"/>
      </w:pPr>
      <w:r>
        <w:rPr>
          <w:color w:val="18374D"/>
          <w:sz w:val="22"/>
        </w:rPr>
        <w:t>Small actions multiply. Trust grows. Communities become stronger.</w:t>
      </w:r>
    </w:p>
    <w:p>
      <w:r>
        <w:br w:type="page"/>
      </w:r>
    </w:p>
    <w:p>
      <w:pPr>
        <w:pStyle w:val="Heading1"/>
      </w:pPr>
      <w:r>
        <w:t>How to use this manual</w:t>
      </w:r>
    </w:p>
    <w:p>
      <w:pPr>
        <w:spacing w:after="280"/>
      </w:pPr>
      <w:r>
        <w:t>Choose one action that fits the moment. Do it carefully, invite others without pressure, and let younger people see both the action and the reason behind it. Repetition matters more than spectacle: ordinary habits, practiced by many people, become community culture.</w:t>
      </w:r>
    </w:p>
    <w:tbl>
      <w:tblPr>
        <w:tblW w:type="auto" w:w="0"/>
        <w:tblLayout w:type="fixed"/>
        <w:tblLook w:firstColumn="1" w:firstRow="1" w:lastColumn="0" w:lastRow="0" w:noHBand="0" w:noVBand="1" w:val="04A0"/>
      </w:tblPr>
      <w:tblGrid>
        <w:gridCol w:w="10224"/>
      </w:tblGrid>
      <w:tr>
        <w:tc>
          <w:tcPr>
            <w:tcW w:type="dxa" w:w="10224"/>
            <w:shd w:fill="E7EEE8"/>
            <w:tcMar>
              <w:top w:w="150" w:type="dxa"/>
              <w:start w:w="180" w:type="dxa"/>
              <w:bottom w:w="150" w:type="dxa"/>
              <w:end w:w="180" w:type="dxa"/>
            </w:tcMar>
            <w:vAlign w:val="center"/>
          </w:tcPr>
          <w:p>
            <w:pPr>
              <w:spacing w:after="40"/>
            </w:pPr>
            <w:r>
              <w:rPr>
                <w:b/>
                <w:color w:val="30654E"/>
                <w:sz w:val="20"/>
              </w:rPr>
              <w:t>DO</w:t>
            </w:r>
          </w:p>
          <w:p>
            <w:pPr>
              <w:spacing w:after="0"/>
            </w:pPr>
            <w:r>
              <w:t>A specific, realistic step that an ordinary person can take.</w:t>
            </w:r>
          </w:p>
        </w:tc>
      </w:tr>
      <w:tr>
        <w:tc>
          <w:tcPr>
            <w:tcW w:type="dxa" w:w="10224"/>
            <w:shd w:fill="F2E7CC"/>
            <w:tcMar>
              <w:top w:w="150" w:type="dxa"/>
              <w:start w:w="180" w:type="dxa"/>
              <w:bottom w:w="150" w:type="dxa"/>
              <w:end w:w="180" w:type="dxa"/>
            </w:tcMar>
            <w:vAlign w:val="center"/>
          </w:tcPr>
          <w:p>
            <w:pPr>
              <w:spacing w:after="40"/>
            </w:pPr>
            <w:r>
              <w:rPr>
                <w:b/>
                <w:color w:val="B48737"/>
                <w:sz w:val="20"/>
              </w:rPr>
              <w:t>COMMUNITY BENEFIT</w:t>
            </w:r>
          </w:p>
          <w:p>
            <w:pPr>
              <w:spacing w:after="0"/>
            </w:pPr>
            <w:r>
              <w:t>The shared improvement the action helps create.</w:t>
            </w:r>
          </w:p>
        </w:tc>
      </w:tr>
      <w:tr>
        <w:tc>
          <w:tcPr>
            <w:tcW w:type="dxa" w:w="10224"/>
            <w:shd w:fill="E8EEF2"/>
            <w:tcMar>
              <w:top w:w="150" w:type="dxa"/>
              <w:start w:w="180" w:type="dxa"/>
              <w:bottom w:w="150" w:type="dxa"/>
              <w:end w:w="180" w:type="dxa"/>
            </w:tcMar>
            <w:vAlign w:val="center"/>
          </w:tcPr>
          <w:p>
            <w:pPr>
              <w:spacing w:after="40"/>
            </w:pPr>
            <w:r>
              <w:rPr>
                <w:b/>
                <w:color w:val="2E74B5"/>
                <w:sz w:val="20"/>
              </w:rPr>
              <w:t>EXAMPLE FOR YOUNGER GENERATIONS</w:t>
            </w:r>
          </w:p>
          <w:p>
            <w:pPr>
              <w:spacing w:after="0"/>
            </w:pPr>
            <w:r>
              <w:t>The civic value demonstrated through everyday behavior.</w:t>
            </w:r>
          </w:p>
        </w:tc>
      </w:tr>
    </w:tbl>
    <w:p>
      <w:pPr>
        <w:spacing w:before="340"/>
      </w:pPr>
      <w:r>
        <w:rPr>
          <w:b/>
          <w:color w:val="B95D4A"/>
          <w:sz w:val="28"/>
        </w:rPr>
        <w:t>A note on safety and respect</w:t>
      </w:r>
    </w:p>
    <w:p>
      <w:r>
        <w:t>Use judgment. Do not handle hazardous waste, enter unsafe places, perform repairs beyond your training, share private information, or impose help on someone who has declined it. Follow local rules and involve qualified services when a situation requires them.</w:t>
      </w:r>
    </w:p>
    <w:p>
      <w:r>
        <w:br w:type="page"/>
      </w:r>
    </w:p>
    <w:p>
      <w:pPr>
        <w:pStyle w:val="Heading1"/>
      </w:pPr>
      <w:r>
        <w:t>Twenty fields of everyday service</w:t>
      </w:r>
    </w:p>
    <w:tbl>
      <w:tblPr>
        <w:tblW w:type="auto" w:w="0"/>
        <w:tblLayout w:type="fixed"/>
        <w:tblLook w:firstColumn="1" w:firstRow="1" w:lastColumn="0" w:lastRow="0" w:noHBand="0" w:noVBand="1" w:val="04A0"/>
      </w:tblPr>
      <w:tblGrid>
        <w:gridCol w:w="4896"/>
        <w:gridCol w:w="4896"/>
      </w:tblGrid>
      <w:tr>
        <w:tc>
          <w:tcPr>
            <w:tcW w:type="dxa" w:w="5112"/>
            <w:shd w:fill="F6F0E4"/>
            <w:tcMar>
              <w:top w:w="120" w:type="dxa"/>
              <w:start w:w="140" w:type="dxa"/>
              <w:bottom w:w="120" w:type="dxa"/>
              <w:end w:w="140" w:type="dxa"/>
            </w:tcMar>
          </w:tcPr>
          <w:p>
            <w:r>
              <w:rPr>
                <w:b/>
                <w:color w:val="B48737"/>
                <w:sz w:val="18"/>
              </w:rPr>
              <w:t>001–010</w:t>
            </w:r>
          </w:p>
          <w:p>
            <w:pPr>
              <w:spacing w:after="0"/>
            </w:pPr>
            <w:r>
              <w:rPr>
                <w:b/>
                <w:color w:val="18374D"/>
                <w:sz w:val="21"/>
              </w:rPr>
              <w:t>Everyday Courtesy and Public Trust</w:t>
            </w:r>
          </w:p>
        </w:tc>
        <w:tc>
          <w:tcPr>
            <w:tcW w:type="dxa" w:w="5112"/>
            <w:shd w:fill="F6F0E4"/>
            <w:tcMar>
              <w:top w:w="120" w:type="dxa"/>
              <w:start w:w="140" w:type="dxa"/>
              <w:bottom w:w="120" w:type="dxa"/>
              <w:end w:w="140" w:type="dxa"/>
            </w:tcMar>
          </w:tcPr>
          <w:p>
            <w:r>
              <w:rPr>
                <w:b/>
                <w:color w:val="B48737"/>
                <w:sz w:val="18"/>
              </w:rPr>
              <w:t>101–110</w:t>
            </w:r>
          </w:p>
          <w:p>
            <w:pPr>
              <w:spacing w:after="0"/>
            </w:pPr>
            <w:r>
              <w:rPr>
                <w:b/>
                <w:color w:val="18374D"/>
                <w:sz w:val="21"/>
              </w:rPr>
              <w:t>Food, Hunger, and Responsible Sharing</w:t>
            </w:r>
          </w:p>
        </w:tc>
      </w:tr>
      <w:tr>
        <w:tc>
          <w:tcPr>
            <w:tcW w:type="dxa" w:w="5112"/>
            <w:shd w:fill="EEF2ED"/>
            <w:tcMar>
              <w:top w:w="120" w:type="dxa"/>
              <w:start w:w="140" w:type="dxa"/>
              <w:bottom w:w="120" w:type="dxa"/>
              <w:end w:w="140" w:type="dxa"/>
            </w:tcMar>
          </w:tcPr>
          <w:p>
            <w:r>
              <w:rPr>
                <w:b/>
                <w:color w:val="B48737"/>
                <w:sz w:val="18"/>
              </w:rPr>
              <w:t>011–020</w:t>
            </w:r>
          </w:p>
          <w:p>
            <w:pPr>
              <w:spacing w:after="0"/>
            </w:pPr>
            <w:r>
              <w:rPr>
                <w:b/>
                <w:color w:val="18374D"/>
                <w:sz w:val="21"/>
              </w:rPr>
              <w:t>Neighbors and Block-Level Connection</w:t>
            </w:r>
          </w:p>
        </w:tc>
        <w:tc>
          <w:tcPr>
            <w:tcW w:type="dxa" w:w="5112"/>
            <w:shd w:fill="EEF2ED"/>
            <w:tcMar>
              <w:top w:w="120" w:type="dxa"/>
              <w:start w:w="140" w:type="dxa"/>
              <w:bottom w:w="120" w:type="dxa"/>
              <w:end w:w="140" w:type="dxa"/>
            </w:tcMar>
          </w:tcPr>
          <w:p>
            <w:r>
              <w:rPr>
                <w:b/>
                <w:color w:val="B48737"/>
                <w:sz w:val="18"/>
              </w:rPr>
              <w:t>111–120</w:t>
            </w:r>
          </w:p>
          <w:p>
            <w:pPr>
              <w:spacing w:after="0"/>
            </w:pPr>
            <w:r>
              <w:rPr>
                <w:b/>
                <w:color w:val="18374D"/>
                <w:sz w:val="21"/>
              </w:rPr>
              <w:t>Local Businesses and Service Workers</w:t>
            </w:r>
          </w:p>
        </w:tc>
      </w:tr>
      <w:tr>
        <w:tc>
          <w:tcPr>
            <w:tcW w:type="dxa" w:w="5112"/>
            <w:shd w:fill="F6F0E4"/>
            <w:tcMar>
              <w:top w:w="120" w:type="dxa"/>
              <w:start w:w="140" w:type="dxa"/>
              <w:bottom w:w="120" w:type="dxa"/>
              <w:end w:w="140" w:type="dxa"/>
            </w:tcMar>
          </w:tcPr>
          <w:p>
            <w:r>
              <w:rPr>
                <w:b/>
                <w:color w:val="B48737"/>
                <w:sz w:val="18"/>
              </w:rPr>
              <w:t>021–030</w:t>
            </w:r>
          </w:p>
          <w:p>
            <w:pPr>
              <w:spacing w:after="0"/>
            </w:pPr>
            <w:r>
              <w:rPr>
                <w:b/>
                <w:color w:val="18374D"/>
                <w:sz w:val="21"/>
              </w:rPr>
              <w:t>Clean, Safe, and Welcoming Public Spaces</w:t>
            </w:r>
          </w:p>
        </w:tc>
        <w:tc>
          <w:tcPr>
            <w:tcW w:type="dxa" w:w="5112"/>
            <w:shd w:fill="F6F0E4"/>
            <w:tcMar>
              <w:top w:w="120" w:type="dxa"/>
              <w:start w:w="140" w:type="dxa"/>
              <w:bottom w:w="120" w:type="dxa"/>
              <w:end w:w="140" w:type="dxa"/>
            </w:tcMar>
          </w:tcPr>
          <w:p>
            <w:r>
              <w:rPr>
                <w:b/>
                <w:color w:val="B48737"/>
                <w:sz w:val="18"/>
              </w:rPr>
              <w:t>121–130</w:t>
            </w:r>
          </w:p>
          <w:p>
            <w:pPr>
              <w:spacing w:after="0"/>
            </w:pPr>
            <w:r>
              <w:rPr>
                <w:b/>
                <w:color w:val="18374D"/>
                <w:sz w:val="21"/>
              </w:rPr>
              <w:t>Truthful Information and Digital Citizenship</w:t>
            </w:r>
          </w:p>
        </w:tc>
      </w:tr>
      <w:tr>
        <w:tc>
          <w:tcPr>
            <w:tcW w:type="dxa" w:w="5112"/>
            <w:shd w:fill="EEF2ED"/>
            <w:tcMar>
              <w:top w:w="120" w:type="dxa"/>
              <w:start w:w="140" w:type="dxa"/>
              <w:bottom w:w="120" w:type="dxa"/>
              <w:end w:w="140" w:type="dxa"/>
            </w:tcMar>
          </w:tcPr>
          <w:p>
            <w:r>
              <w:rPr>
                <w:b/>
                <w:color w:val="B48737"/>
                <w:sz w:val="18"/>
              </w:rPr>
              <w:t>031–040</w:t>
            </w:r>
          </w:p>
          <w:p>
            <w:pPr>
              <w:spacing w:after="0"/>
            </w:pPr>
            <w:r>
              <w:rPr>
                <w:b/>
                <w:color w:val="18374D"/>
                <w:sz w:val="21"/>
              </w:rPr>
              <w:t>Roads, Walking, Cycling, and Transit</w:t>
            </w:r>
          </w:p>
        </w:tc>
        <w:tc>
          <w:tcPr>
            <w:tcW w:type="dxa" w:w="5112"/>
            <w:shd w:fill="EEF2ED"/>
            <w:tcMar>
              <w:top w:w="120" w:type="dxa"/>
              <w:start w:w="140" w:type="dxa"/>
              <w:bottom w:w="120" w:type="dxa"/>
              <w:end w:w="140" w:type="dxa"/>
            </w:tcMar>
          </w:tcPr>
          <w:p>
            <w:r>
              <w:rPr>
                <w:b/>
                <w:color w:val="B48737"/>
                <w:sz w:val="18"/>
              </w:rPr>
              <w:t>131–140</w:t>
            </w:r>
          </w:p>
          <w:p>
            <w:pPr>
              <w:spacing w:after="0"/>
            </w:pPr>
            <w:r>
              <w:rPr>
                <w:b/>
                <w:color w:val="18374D"/>
                <w:sz w:val="21"/>
              </w:rPr>
              <w:t>Workplaces and Organizations</w:t>
            </w:r>
          </w:p>
        </w:tc>
      </w:tr>
      <w:tr>
        <w:tc>
          <w:tcPr>
            <w:tcW w:type="dxa" w:w="5112"/>
            <w:shd w:fill="F6F0E4"/>
            <w:tcMar>
              <w:top w:w="120" w:type="dxa"/>
              <w:start w:w="140" w:type="dxa"/>
              <w:bottom w:w="120" w:type="dxa"/>
              <w:end w:w="140" w:type="dxa"/>
            </w:tcMar>
          </w:tcPr>
          <w:p>
            <w:r>
              <w:rPr>
                <w:b/>
                <w:color w:val="B48737"/>
                <w:sz w:val="18"/>
              </w:rPr>
              <w:t>041–050</w:t>
            </w:r>
          </w:p>
          <w:p>
            <w:pPr>
              <w:spacing w:after="0"/>
            </w:pPr>
            <w:r>
              <w:rPr>
                <w:b/>
                <w:color w:val="18374D"/>
                <w:sz w:val="21"/>
              </w:rPr>
              <w:t>Children, Families, and Caregivers</w:t>
            </w:r>
          </w:p>
        </w:tc>
        <w:tc>
          <w:tcPr>
            <w:tcW w:type="dxa" w:w="5112"/>
            <w:shd w:fill="F6F0E4"/>
            <w:tcMar>
              <w:top w:w="120" w:type="dxa"/>
              <w:start w:w="140" w:type="dxa"/>
              <w:bottom w:w="120" w:type="dxa"/>
              <w:end w:w="140" w:type="dxa"/>
            </w:tcMar>
          </w:tcPr>
          <w:p>
            <w:r>
              <w:rPr>
                <w:b/>
                <w:color w:val="B48737"/>
                <w:sz w:val="18"/>
              </w:rPr>
              <w:t>141–150</w:t>
            </w:r>
          </w:p>
          <w:p>
            <w:pPr>
              <w:spacing w:after="0"/>
            </w:pPr>
            <w:r>
              <w:rPr>
                <w:b/>
                <w:color w:val="18374D"/>
                <w:sz w:val="21"/>
              </w:rPr>
              <w:t>Civic Participation and Public Institutions</w:t>
            </w:r>
          </w:p>
        </w:tc>
      </w:tr>
      <w:tr>
        <w:tc>
          <w:tcPr>
            <w:tcW w:type="dxa" w:w="5112"/>
            <w:shd w:fill="EEF2ED"/>
            <w:tcMar>
              <w:top w:w="120" w:type="dxa"/>
              <w:start w:w="140" w:type="dxa"/>
              <w:bottom w:w="120" w:type="dxa"/>
              <w:end w:w="140" w:type="dxa"/>
            </w:tcMar>
          </w:tcPr>
          <w:p>
            <w:r>
              <w:rPr>
                <w:b/>
                <w:color w:val="B48737"/>
                <w:sz w:val="18"/>
              </w:rPr>
              <w:t>051–060</w:t>
            </w:r>
          </w:p>
          <w:p>
            <w:pPr>
              <w:spacing w:after="0"/>
            </w:pPr>
            <w:r>
              <w:rPr>
                <w:b/>
                <w:color w:val="18374D"/>
                <w:sz w:val="21"/>
              </w:rPr>
              <w:t>Schools, Libraries, and Learning</w:t>
            </w:r>
          </w:p>
        </w:tc>
        <w:tc>
          <w:tcPr>
            <w:tcW w:type="dxa" w:w="5112"/>
            <w:shd w:fill="EEF2ED"/>
            <w:tcMar>
              <w:top w:w="120" w:type="dxa"/>
              <w:start w:w="140" w:type="dxa"/>
              <w:bottom w:w="120" w:type="dxa"/>
              <w:end w:w="140" w:type="dxa"/>
            </w:tcMar>
          </w:tcPr>
          <w:p>
            <w:r>
              <w:rPr>
                <w:b/>
                <w:color w:val="B48737"/>
                <w:sz w:val="18"/>
              </w:rPr>
              <w:t>151–160</w:t>
            </w:r>
          </w:p>
          <w:p>
            <w:pPr>
              <w:spacing w:after="0"/>
            </w:pPr>
            <w:r>
              <w:rPr>
                <w:b/>
                <w:color w:val="18374D"/>
                <w:sz w:val="21"/>
              </w:rPr>
              <w:t>Welcoming, Inclusion, and Belonging</w:t>
            </w:r>
          </w:p>
        </w:tc>
      </w:tr>
      <w:tr>
        <w:tc>
          <w:tcPr>
            <w:tcW w:type="dxa" w:w="5112"/>
            <w:shd w:fill="F6F0E4"/>
            <w:tcMar>
              <w:top w:w="120" w:type="dxa"/>
              <w:start w:w="140" w:type="dxa"/>
              <w:bottom w:w="120" w:type="dxa"/>
              <w:end w:w="140" w:type="dxa"/>
            </w:tcMar>
          </w:tcPr>
          <w:p>
            <w:r>
              <w:rPr>
                <w:b/>
                <w:color w:val="B48737"/>
                <w:sz w:val="18"/>
              </w:rPr>
              <w:t>061–070</w:t>
            </w:r>
          </w:p>
          <w:p>
            <w:pPr>
              <w:spacing w:after="0"/>
            </w:pPr>
            <w:r>
              <w:rPr>
                <w:b/>
                <w:color w:val="18374D"/>
                <w:sz w:val="21"/>
              </w:rPr>
              <w:t>Older Adults and People with Disabilities</w:t>
            </w:r>
          </w:p>
        </w:tc>
        <w:tc>
          <w:tcPr>
            <w:tcW w:type="dxa" w:w="5112"/>
            <w:shd w:fill="F6F0E4"/>
            <w:tcMar>
              <w:top w:w="120" w:type="dxa"/>
              <w:start w:w="140" w:type="dxa"/>
              <w:bottom w:w="120" w:type="dxa"/>
              <w:end w:w="140" w:type="dxa"/>
            </w:tcMar>
          </w:tcPr>
          <w:p>
            <w:r>
              <w:rPr>
                <w:b/>
                <w:color w:val="B48737"/>
                <w:sz w:val="18"/>
              </w:rPr>
              <w:t>161–170</w:t>
            </w:r>
          </w:p>
          <w:p>
            <w:pPr>
              <w:spacing w:after="0"/>
            </w:pPr>
            <w:r>
              <w:rPr>
                <w:b/>
                <w:color w:val="18374D"/>
                <w:sz w:val="21"/>
              </w:rPr>
              <w:t>Homes, Buildings, and Property Stewardship</w:t>
            </w:r>
          </w:p>
        </w:tc>
      </w:tr>
      <w:tr>
        <w:tc>
          <w:tcPr>
            <w:tcW w:type="dxa" w:w="5112"/>
            <w:shd w:fill="EEF2ED"/>
            <w:tcMar>
              <w:top w:w="120" w:type="dxa"/>
              <w:start w:w="140" w:type="dxa"/>
              <w:bottom w:w="120" w:type="dxa"/>
              <w:end w:w="140" w:type="dxa"/>
            </w:tcMar>
          </w:tcPr>
          <w:p>
            <w:r>
              <w:rPr>
                <w:b/>
                <w:color w:val="B48737"/>
                <w:sz w:val="18"/>
              </w:rPr>
              <w:t>071–080</w:t>
            </w:r>
          </w:p>
          <w:p>
            <w:pPr>
              <w:spacing w:after="0"/>
            </w:pPr>
            <w:r>
              <w:rPr>
                <w:b/>
                <w:color w:val="18374D"/>
                <w:sz w:val="21"/>
              </w:rPr>
              <w:t>Health, Safety, and Emergency Readiness</w:t>
            </w:r>
          </w:p>
        </w:tc>
        <w:tc>
          <w:tcPr>
            <w:tcW w:type="dxa" w:w="5112"/>
            <w:shd w:fill="EEF2ED"/>
            <w:tcMar>
              <w:top w:w="120" w:type="dxa"/>
              <w:start w:w="140" w:type="dxa"/>
              <w:bottom w:w="120" w:type="dxa"/>
              <w:end w:w="140" w:type="dxa"/>
            </w:tcMar>
          </w:tcPr>
          <w:p>
            <w:r>
              <w:rPr>
                <w:b/>
                <w:color w:val="B48737"/>
                <w:sz w:val="18"/>
              </w:rPr>
              <w:t>171–180</w:t>
            </w:r>
          </w:p>
          <w:p>
            <w:pPr>
              <w:spacing w:after="0"/>
            </w:pPr>
            <w:r>
              <w:rPr>
                <w:b/>
                <w:color w:val="18374D"/>
                <w:sz w:val="21"/>
              </w:rPr>
              <w:t>Skills, Mentoring, and Opportunity</w:t>
            </w:r>
          </w:p>
        </w:tc>
      </w:tr>
      <w:tr>
        <w:tc>
          <w:tcPr>
            <w:tcW w:type="dxa" w:w="5112"/>
            <w:shd w:fill="F6F0E4"/>
            <w:tcMar>
              <w:top w:w="120" w:type="dxa"/>
              <w:start w:w="140" w:type="dxa"/>
              <w:bottom w:w="120" w:type="dxa"/>
              <w:end w:w="140" w:type="dxa"/>
            </w:tcMar>
          </w:tcPr>
          <w:p>
            <w:r>
              <w:rPr>
                <w:b/>
                <w:color w:val="B48737"/>
                <w:sz w:val="18"/>
              </w:rPr>
              <w:t>081–090</w:t>
            </w:r>
          </w:p>
          <w:p>
            <w:pPr>
              <w:spacing w:after="0"/>
            </w:pPr>
            <w:r>
              <w:rPr>
                <w:b/>
                <w:color w:val="18374D"/>
                <w:sz w:val="21"/>
              </w:rPr>
              <w:t>Heat, Weather, and Disaster Resilience</w:t>
            </w:r>
          </w:p>
        </w:tc>
        <w:tc>
          <w:tcPr>
            <w:tcW w:type="dxa" w:w="5112"/>
            <w:shd w:fill="F6F0E4"/>
            <w:tcMar>
              <w:top w:w="120" w:type="dxa"/>
              <w:start w:w="140" w:type="dxa"/>
              <w:bottom w:w="120" w:type="dxa"/>
              <w:end w:w="140" w:type="dxa"/>
            </w:tcMar>
          </w:tcPr>
          <w:p>
            <w:r>
              <w:rPr>
                <w:b/>
                <w:color w:val="B48737"/>
                <w:sz w:val="18"/>
              </w:rPr>
              <w:t>181–190</w:t>
            </w:r>
          </w:p>
          <w:p>
            <w:pPr>
              <w:spacing w:after="0"/>
            </w:pPr>
            <w:r>
              <w:rPr>
                <w:b/>
                <w:color w:val="18374D"/>
                <w:sz w:val="21"/>
              </w:rPr>
              <w:t>Animals and Shared Responsibility</w:t>
            </w:r>
          </w:p>
        </w:tc>
      </w:tr>
      <w:tr>
        <w:tc>
          <w:tcPr>
            <w:tcW w:type="dxa" w:w="5112"/>
            <w:shd w:fill="EEF2ED"/>
            <w:tcMar>
              <w:top w:w="120" w:type="dxa"/>
              <w:start w:w="140" w:type="dxa"/>
              <w:bottom w:w="120" w:type="dxa"/>
              <w:end w:w="140" w:type="dxa"/>
            </w:tcMar>
          </w:tcPr>
          <w:p>
            <w:r>
              <w:rPr>
                <w:b/>
                <w:color w:val="B48737"/>
                <w:sz w:val="18"/>
              </w:rPr>
              <w:t>091–100</w:t>
            </w:r>
          </w:p>
          <w:p>
            <w:pPr>
              <w:spacing w:after="0"/>
            </w:pPr>
            <w:r>
              <w:rPr>
                <w:b/>
                <w:color w:val="18374D"/>
                <w:sz w:val="21"/>
              </w:rPr>
              <w:t>Water, Energy, and Environmental Stewardship</w:t>
            </w:r>
          </w:p>
        </w:tc>
        <w:tc>
          <w:tcPr>
            <w:tcW w:type="dxa" w:w="5112"/>
            <w:shd w:fill="EEF2ED"/>
            <w:tcMar>
              <w:top w:w="120" w:type="dxa"/>
              <w:start w:w="140" w:type="dxa"/>
              <w:bottom w:w="120" w:type="dxa"/>
              <w:end w:w="140" w:type="dxa"/>
            </w:tcMar>
          </w:tcPr>
          <w:p>
            <w:r>
              <w:rPr>
                <w:b/>
                <w:color w:val="B48737"/>
                <w:sz w:val="18"/>
              </w:rPr>
              <w:t>191–200</w:t>
            </w:r>
          </w:p>
          <w:p>
            <w:pPr>
              <w:spacing w:after="0"/>
            </w:pPr>
            <w:r>
              <w:rPr>
                <w:b/>
                <w:color w:val="18374D"/>
                <w:sz w:val="21"/>
              </w:rPr>
              <w:t>Community Culture, Morale, and Memory</w:t>
            </w:r>
          </w:p>
        </w:tc>
      </w:tr>
    </w:tbl>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001  </w:t>
      </w:r>
      <w:r>
        <w:rPr>
          <w:rFonts w:ascii="Aptos Display" w:hAnsi="Aptos Display"/>
          <w:b/>
          <w:color w:val="18374D"/>
          <w:sz w:val="46"/>
        </w:rPr>
        <w:t>Return what you borrow</w:t>
      </w:r>
    </w:p>
    <w:p>
      <w:pPr>
        <w:spacing w:after="100"/>
        <w:jc w:val="center"/>
      </w:pPr>
      <w:r>
        <w:drawing>
          <wp:inline xmlns:a="http://schemas.openxmlformats.org/drawingml/2006/main" xmlns:pic="http://schemas.openxmlformats.org/drawingml/2006/picture">
            <wp:extent cx="6400800" cy="4261104"/>
            <wp:docPr id="2" name="Picture 2"/>
            <wp:cNvGraphicFramePr>
              <a:graphicFrameLocks noChangeAspect="1"/>
            </wp:cNvGraphicFramePr>
            <a:graphic>
              <a:graphicData uri="http://schemas.openxmlformats.org/drawingml/2006/picture">
                <pic:pic>
                  <pic:nvPicPr>
                    <pic:cNvPr id="0" name="action-001.jpg"/>
                    <pic:cNvPicPr/>
                  </pic:nvPicPr>
                  <pic:blipFill>
                    <a:blip r:embed="rId1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Return a borrowed tool, book, dish, or charger clean, complete, and on the promised date.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Keeps shared resources circulating and makes neighbors more willing to help one another.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trust is built by keeping small promises.</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002  </w:t>
      </w:r>
      <w:r>
        <w:rPr>
          <w:rFonts w:ascii="Aptos Display" w:hAnsi="Aptos Display"/>
          <w:b/>
          <w:color w:val="18374D"/>
          <w:sz w:val="46"/>
        </w:rPr>
        <w:t>Hold the door without making assumptions</w:t>
      </w:r>
    </w:p>
    <w:p>
      <w:pPr>
        <w:spacing w:after="100"/>
        <w:jc w:val="center"/>
      </w:pPr>
      <w:r>
        <w:drawing>
          <wp:inline xmlns:a="http://schemas.openxmlformats.org/drawingml/2006/main" xmlns:pic="http://schemas.openxmlformats.org/drawingml/2006/picture">
            <wp:extent cx="6400800" cy="4261104"/>
            <wp:docPr id="3" name="Picture 3"/>
            <wp:cNvGraphicFramePr>
              <a:graphicFrameLocks noChangeAspect="1"/>
            </wp:cNvGraphicFramePr>
            <a:graphic>
              <a:graphicData uri="http://schemas.openxmlformats.org/drawingml/2006/picture">
                <pic:pic>
                  <pic:nvPicPr>
                    <pic:cNvPr id="0" name="action-002.jpg"/>
                    <pic:cNvPicPr/>
                  </pic:nvPicPr>
                  <pic:blipFill>
                    <a:blip r:embed="rId1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Hold a door when someone is close behind, especially if they are carrying items, pushing a stroller, or using mobility equipment.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Removes a small physical obstacle and makes public places feel more considerate.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children how to notice another person’s situation without expecting praise.</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003  </w:t>
      </w:r>
      <w:r>
        <w:rPr>
          <w:rFonts w:ascii="Aptos Display" w:hAnsi="Aptos Display"/>
          <w:b/>
          <w:color w:val="18374D"/>
          <w:sz w:val="46"/>
        </w:rPr>
        <w:t>Let one car merge</w:t>
      </w:r>
    </w:p>
    <w:p>
      <w:pPr>
        <w:spacing w:after="100"/>
        <w:jc w:val="center"/>
      </w:pPr>
      <w:r>
        <w:drawing>
          <wp:inline xmlns:a="http://schemas.openxmlformats.org/drawingml/2006/main" xmlns:pic="http://schemas.openxmlformats.org/drawingml/2006/picture">
            <wp:extent cx="6400800" cy="4261104"/>
            <wp:docPr id="4" name="Picture 4"/>
            <wp:cNvGraphicFramePr>
              <a:graphicFrameLocks noChangeAspect="1"/>
            </wp:cNvGraphicFramePr>
            <a:graphic>
              <a:graphicData uri="http://schemas.openxmlformats.org/drawingml/2006/picture">
                <pic:pic>
                  <pic:nvPicPr>
                    <pic:cNvPr id="0" name="action-003.jpg"/>
                    <pic:cNvPicPr/>
                  </pic:nvPicPr>
                  <pic:blipFill>
                    <a:blip r:embed="rId1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Leave space and wave one waiting driver into slow traffic when it is safe and lawful.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aggressive driving and helps traffic move with less conflict.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Demonstrates that cooperation can work even among strangers.</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004  </w:t>
      </w:r>
      <w:r>
        <w:rPr>
          <w:rFonts w:ascii="Aptos Display" w:hAnsi="Aptos Display"/>
          <w:b/>
          <w:color w:val="18374D"/>
          <w:sz w:val="46"/>
        </w:rPr>
        <w:t>Use people’s names correctly</w:t>
      </w:r>
    </w:p>
    <w:p>
      <w:pPr>
        <w:spacing w:after="100"/>
        <w:jc w:val="center"/>
      </w:pPr>
      <w:r>
        <w:drawing>
          <wp:inline xmlns:a="http://schemas.openxmlformats.org/drawingml/2006/main" xmlns:pic="http://schemas.openxmlformats.org/drawingml/2006/picture">
            <wp:extent cx="6400800" cy="4261104"/>
            <wp:docPr id="5" name="Picture 5"/>
            <wp:cNvGraphicFramePr>
              <a:graphicFrameLocks noChangeAspect="1"/>
            </wp:cNvGraphicFramePr>
            <a:graphic>
              <a:graphicData uri="http://schemas.openxmlformats.org/drawingml/2006/picture">
                <pic:pic>
                  <pic:nvPicPr>
                    <pic:cNvPr id="0" name="action-004.jpg"/>
                    <pic:cNvPicPr/>
                  </pic:nvPicPr>
                  <pic:blipFill>
                    <a:blip r:embed="rId1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Ask how a person pronounces their name, repeat it correctly, and correct your own mistake without making excuses.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Communicates respect and improves belonging.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another person’s identity is worth the effort to learn.</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005  </w:t>
      </w:r>
      <w:r>
        <w:rPr>
          <w:rFonts w:ascii="Aptos Display" w:hAnsi="Aptos Display"/>
          <w:b/>
          <w:color w:val="18374D"/>
          <w:sz w:val="46"/>
        </w:rPr>
        <w:t>Give clear directions</w:t>
      </w:r>
    </w:p>
    <w:p>
      <w:pPr>
        <w:spacing w:after="100"/>
        <w:jc w:val="center"/>
      </w:pPr>
      <w:r>
        <w:drawing>
          <wp:inline xmlns:a="http://schemas.openxmlformats.org/drawingml/2006/main" xmlns:pic="http://schemas.openxmlformats.org/drawingml/2006/picture">
            <wp:extent cx="6400800" cy="4261104"/>
            <wp:docPr id="6" name="Picture 6"/>
            <wp:cNvGraphicFramePr>
              <a:graphicFrameLocks noChangeAspect="1"/>
            </wp:cNvGraphicFramePr>
            <a:graphic>
              <a:graphicData uri="http://schemas.openxmlformats.org/drawingml/2006/picture">
                <pic:pic>
                  <pic:nvPicPr>
                    <pic:cNvPr id="0" name="action-005.jpg"/>
                    <pic:cNvPicPr/>
                  </pic:nvPicPr>
                  <pic:blipFill>
                    <a:blip r:embed="rId1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When someone asks for directions, include the turn, landmark, distance, and accessibility issue you actually know; say when you are unsure.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wasted time and helps people navigate unfamiliar places safely.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accuracy instead of pretending to know everything.</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006  </w:t>
      </w:r>
      <w:r>
        <w:rPr>
          <w:rFonts w:ascii="Aptos Display" w:hAnsi="Aptos Display"/>
          <w:b/>
          <w:color w:val="18374D"/>
          <w:sz w:val="46"/>
        </w:rPr>
        <w:t>Make room in shared spaces</w:t>
      </w:r>
    </w:p>
    <w:p>
      <w:pPr>
        <w:spacing w:after="100"/>
        <w:jc w:val="center"/>
      </w:pPr>
      <w:r>
        <w:drawing>
          <wp:inline xmlns:a="http://schemas.openxmlformats.org/drawingml/2006/main" xmlns:pic="http://schemas.openxmlformats.org/drawingml/2006/picture">
            <wp:extent cx="6400800" cy="4261104"/>
            <wp:docPr id="7" name="Picture 7"/>
            <wp:cNvGraphicFramePr>
              <a:graphicFrameLocks noChangeAspect="1"/>
            </wp:cNvGraphicFramePr>
            <a:graphic>
              <a:graphicData uri="http://schemas.openxmlformats.org/drawingml/2006/picture">
                <pic:pic>
                  <pic:nvPicPr>
                    <pic:cNvPr id="0" name="action-006.jpg"/>
                    <pic:cNvPicPr/>
                  </pic:nvPicPr>
                  <pic:blipFill>
                    <a:blip r:embed="rId1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Move bags, carts, chairs, and groups out of walkways, ramps, doors, and aisles.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Keeps public spaces usable for everyone, including people with limited mobility.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shared space comes with shared responsibility.</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007  </w:t>
      </w:r>
      <w:r>
        <w:rPr>
          <w:rFonts w:ascii="Aptos Display" w:hAnsi="Aptos Display"/>
          <w:b/>
          <w:color w:val="18374D"/>
          <w:sz w:val="46"/>
        </w:rPr>
        <w:t>Lower unnecessary noise</w:t>
      </w:r>
    </w:p>
    <w:p>
      <w:pPr>
        <w:spacing w:after="100"/>
        <w:jc w:val="center"/>
      </w:pPr>
      <w:r>
        <w:drawing>
          <wp:inline xmlns:a="http://schemas.openxmlformats.org/drawingml/2006/main" xmlns:pic="http://schemas.openxmlformats.org/drawingml/2006/picture">
            <wp:extent cx="6400800" cy="4261104"/>
            <wp:docPr id="8" name="Picture 8"/>
            <wp:cNvGraphicFramePr>
              <a:graphicFrameLocks noChangeAspect="1"/>
            </wp:cNvGraphicFramePr>
            <a:graphic>
              <a:graphicData uri="http://schemas.openxmlformats.org/drawingml/2006/picture">
                <pic:pic>
                  <pic:nvPicPr>
                    <pic:cNvPr id="0" name="action-007.jpg"/>
                    <pic:cNvPicPr/>
                  </pic:nvPicPr>
                  <pic:blipFill>
                    <a:blip r:embed="rId1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Reduce music, speakerphone volume, idling, or late-night noise when it reaches other homes or public areas.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sleep, concentration, and peaceful use of shared places.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freedom includes considering how our choices affect others.</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008  </w:t>
      </w:r>
      <w:r>
        <w:rPr>
          <w:rFonts w:ascii="Aptos Display" w:hAnsi="Aptos Display"/>
          <w:b/>
          <w:color w:val="18374D"/>
          <w:sz w:val="46"/>
        </w:rPr>
        <w:t>Say thank you specifically</w:t>
      </w:r>
    </w:p>
    <w:p>
      <w:pPr>
        <w:spacing w:after="100"/>
        <w:jc w:val="center"/>
      </w:pPr>
      <w:r>
        <w:drawing>
          <wp:inline xmlns:a="http://schemas.openxmlformats.org/drawingml/2006/main" xmlns:pic="http://schemas.openxmlformats.org/drawingml/2006/picture">
            <wp:extent cx="6400800" cy="4261104"/>
            <wp:docPr id="9" name="Picture 9"/>
            <wp:cNvGraphicFramePr>
              <a:graphicFrameLocks noChangeAspect="1"/>
            </wp:cNvGraphicFramePr>
            <a:graphic>
              <a:graphicData uri="http://schemas.openxmlformats.org/drawingml/2006/picture">
                <pic:pic>
                  <pic:nvPicPr>
                    <pic:cNvPr id="0" name="action-008.jpg"/>
                    <pic:cNvPicPr/>
                  </pic:nvPicPr>
                  <pic:blipFill>
                    <a:blip r:embed="rId1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Tell a worker, volunteer, teacher, or neighbor exactly what they did that helped.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Reinforces useful behavior and helps overlooked contributors feel seen.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young people to notice effort, not only outcomes.</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009  </w:t>
      </w:r>
      <w:r>
        <w:rPr>
          <w:rFonts w:ascii="Aptos Display" w:hAnsi="Aptos Display"/>
          <w:b/>
          <w:color w:val="18374D"/>
          <w:sz w:val="46"/>
        </w:rPr>
        <w:t>Apologize and repair</w:t>
      </w:r>
    </w:p>
    <w:p>
      <w:pPr>
        <w:spacing w:after="100"/>
        <w:jc w:val="center"/>
      </w:pPr>
      <w:r>
        <w:drawing>
          <wp:inline xmlns:a="http://schemas.openxmlformats.org/drawingml/2006/main" xmlns:pic="http://schemas.openxmlformats.org/drawingml/2006/picture">
            <wp:extent cx="6400800" cy="4261104"/>
            <wp:docPr id="10" name="Picture 10"/>
            <wp:cNvGraphicFramePr>
              <a:graphicFrameLocks noChangeAspect="1"/>
            </wp:cNvGraphicFramePr>
            <a:graphic>
              <a:graphicData uri="http://schemas.openxmlformats.org/drawingml/2006/picture">
                <pic:pic>
                  <pic:nvPicPr>
                    <pic:cNvPr id="0" name="action-009.jpg"/>
                    <pic:cNvPicPr/>
                  </pic:nvPicPr>
                  <pic:blipFill>
                    <a:blip r:embed="rId1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When you cause a problem, name what happened, apologize without conditions, and correct what you can.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Stops small harms from becoming lasting conflicts.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accountability is stronger than defensiveness.</w:t>
            </w:r>
          </w:p>
        </w:tc>
      </w:tr>
    </w:tbl>
    <w:p>
      <w:pPr>
        <w:spacing w:after="0"/>
      </w:pPr>
    </w:p>
    <w:p>
      <w:r>
        <w:br w:type="page"/>
      </w:r>
    </w:p>
    <w:p>
      <w:pPr>
        <w:spacing w:after="60"/>
      </w:pPr>
      <w:r>
        <w:rPr>
          <w:rFonts w:ascii="Aptos" w:hAnsi="Aptos"/>
          <w:b/>
          <w:color w:val="B48737"/>
          <w:sz w:val="18"/>
        </w:rPr>
        <w:t>EVERYDAY COURTESY AND PUBLIC TRUST</w:t>
      </w:r>
    </w:p>
    <w:p>
      <w:pPr>
        <w:keepNext/>
        <w:spacing w:after="100"/>
      </w:pPr>
      <w:r>
        <w:rPr>
          <w:rFonts w:ascii="Aptos Display" w:hAnsi="Aptos Display"/>
          <w:b/>
          <w:color w:val="30654E"/>
          <w:sz w:val="46"/>
        </w:rPr>
        <w:t xml:space="preserve">010  </w:t>
      </w:r>
      <w:r>
        <w:rPr>
          <w:rFonts w:ascii="Aptos Display" w:hAnsi="Aptos Display"/>
          <w:b/>
          <w:color w:val="18374D"/>
          <w:sz w:val="46"/>
        </w:rPr>
        <w:t>Leave the next person a clean start</w:t>
      </w:r>
    </w:p>
    <w:p>
      <w:pPr>
        <w:spacing w:after="100"/>
        <w:jc w:val="center"/>
      </w:pPr>
      <w:r>
        <w:drawing>
          <wp:inline xmlns:a="http://schemas.openxmlformats.org/drawingml/2006/main" xmlns:pic="http://schemas.openxmlformats.org/drawingml/2006/picture">
            <wp:extent cx="6400800" cy="4261104"/>
            <wp:docPr id="11" name="Picture 11"/>
            <wp:cNvGraphicFramePr>
              <a:graphicFrameLocks noChangeAspect="1"/>
            </wp:cNvGraphicFramePr>
            <a:graphic>
              <a:graphicData uri="http://schemas.openxmlformats.org/drawingml/2006/picture">
                <pic:pic>
                  <pic:nvPicPr>
                    <pic:cNvPr id="0" name="action-010.jpg"/>
                    <pic:cNvPicPr/>
                  </pic:nvPicPr>
                  <pic:blipFill>
                    <a:blip r:embed="rId1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Wipe the counter, refill the paper, clear the table, return the cart, or reset shared equipment after use.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invisible work and keeps common resources ready.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Demonstrates that good citizenship includes people we may never meet.</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011  </w:t>
      </w:r>
      <w:r>
        <w:rPr>
          <w:rFonts w:ascii="Aptos Display" w:hAnsi="Aptos Display"/>
          <w:b/>
          <w:color w:val="18374D"/>
          <w:sz w:val="46"/>
        </w:rPr>
        <w:t>Introduce yourself to one neighbor</w:t>
      </w:r>
    </w:p>
    <w:p>
      <w:pPr>
        <w:spacing w:after="100"/>
        <w:jc w:val="center"/>
      </w:pPr>
      <w:r>
        <w:drawing>
          <wp:inline xmlns:a="http://schemas.openxmlformats.org/drawingml/2006/main" xmlns:pic="http://schemas.openxmlformats.org/drawingml/2006/picture">
            <wp:extent cx="6400800" cy="4261104"/>
            <wp:docPr id="12" name="Picture 12"/>
            <wp:cNvGraphicFramePr>
              <a:graphicFrameLocks noChangeAspect="1"/>
            </wp:cNvGraphicFramePr>
            <a:graphic>
              <a:graphicData uri="http://schemas.openxmlformats.org/drawingml/2006/picture">
                <pic:pic>
                  <pic:nvPicPr>
                    <pic:cNvPr id="0" name="action-011.jpg"/>
                    <pic:cNvPicPr/>
                  </pic:nvPicPr>
                  <pic:blipFill>
                    <a:blip r:embed="rId2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Share your first name and a simple way to contact you, but only if both parties are comfortable.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a basic connection before a package, pet, safety, or emergency issue arises.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community begins with a respectful first step.</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012  </w:t>
      </w:r>
      <w:r>
        <w:rPr>
          <w:rFonts w:ascii="Aptos Display" w:hAnsi="Aptos Display"/>
          <w:b/>
          <w:color w:val="18374D"/>
          <w:sz w:val="46"/>
        </w:rPr>
        <w:t>Learn who may need a weather check</w:t>
      </w:r>
    </w:p>
    <w:p>
      <w:pPr>
        <w:spacing w:after="100"/>
        <w:jc w:val="center"/>
      </w:pPr>
      <w:r>
        <w:drawing>
          <wp:inline xmlns:a="http://schemas.openxmlformats.org/drawingml/2006/main" xmlns:pic="http://schemas.openxmlformats.org/drawingml/2006/picture">
            <wp:extent cx="6400800" cy="4261104"/>
            <wp:docPr id="13" name="Picture 13"/>
            <wp:cNvGraphicFramePr>
              <a:graphicFrameLocks noChangeAspect="1"/>
            </wp:cNvGraphicFramePr>
            <a:graphic>
              <a:graphicData uri="http://schemas.openxmlformats.org/drawingml/2006/picture">
                <pic:pic>
                  <pic:nvPicPr>
                    <pic:cNvPr id="0" name="action-012.jpg"/>
                    <pic:cNvPicPr/>
                  </pic:nvPicPr>
                  <pic:blipFill>
                    <a:blip r:embed="rId2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Privately ask an older adult, person living alone, or medically vulnerable neighbor whether they want a check-in during extreme weather.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a consent-based safety net for emergencies.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care without intrusion or assumptions.</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013  </w:t>
      </w:r>
      <w:r>
        <w:rPr>
          <w:rFonts w:ascii="Aptos Display" w:hAnsi="Aptos Display"/>
          <w:b/>
          <w:color w:val="18374D"/>
          <w:sz w:val="46"/>
        </w:rPr>
        <w:t>Bring in a bin</w:t>
      </w:r>
    </w:p>
    <w:p>
      <w:pPr>
        <w:spacing w:after="100"/>
        <w:jc w:val="center"/>
      </w:pPr>
      <w:r>
        <w:drawing>
          <wp:inline xmlns:a="http://schemas.openxmlformats.org/drawingml/2006/main" xmlns:pic="http://schemas.openxmlformats.org/drawingml/2006/picture">
            <wp:extent cx="6400800" cy="4261104"/>
            <wp:docPr id="14" name="Picture 14"/>
            <wp:cNvGraphicFramePr>
              <a:graphicFrameLocks noChangeAspect="1"/>
            </wp:cNvGraphicFramePr>
            <a:graphic>
              <a:graphicData uri="http://schemas.openxmlformats.org/drawingml/2006/picture">
                <pic:pic>
                  <pic:nvPicPr>
                    <pic:cNvPr id="0" name="action-013.jpg"/>
                    <pic:cNvPicPr/>
                  </pic:nvPicPr>
                  <pic:blipFill>
                    <a:blip r:embed="rId2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Move a neighbor’s trash or recycling bin back from the street when you know they welcome the help.</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Removes an obstacle and provides practical help at almost no cost.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useful service is often ordinary and quiet.</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014  </w:t>
      </w:r>
      <w:r>
        <w:rPr>
          <w:rFonts w:ascii="Aptos Display" w:hAnsi="Aptos Display"/>
          <w:b/>
          <w:color w:val="18374D"/>
          <w:sz w:val="46"/>
        </w:rPr>
        <w:t>Create a two-household backup plan</w:t>
      </w:r>
    </w:p>
    <w:p>
      <w:pPr>
        <w:spacing w:after="100"/>
        <w:jc w:val="center"/>
      </w:pPr>
      <w:r>
        <w:drawing>
          <wp:inline xmlns:a="http://schemas.openxmlformats.org/drawingml/2006/main" xmlns:pic="http://schemas.openxmlformats.org/drawingml/2006/picture">
            <wp:extent cx="6400800" cy="4261104"/>
            <wp:docPr id="15" name="Picture 15"/>
            <wp:cNvGraphicFramePr>
              <a:graphicFrameLocks noChangeAspect="1"/>
            </wp:cNvGraphicFramePr>
            <a:graphic>
              <a:graphicData uri="http://schemas.openxmlformats.org/drawingml/2006/picture">
                <pic:pic>
                  <pic:nvPicPr>
                    <pic:cNvPr id="0" name="action-014.jpg"/>
                    <pic:cNvPicPr/>
                  </pic:nvPicPr>
                  <pic:blipFill>
                    <a:blip r:embed="rId2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Agree with one nearby household on how to reach each other during a power outage, evacuation, or family emergency.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Provides immediate local support when normal communications fail.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preparedness as cooperation rather than fear.</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015  </w:t>
      </w:r>
      <w:r>
        <w:rPr>
          <w:rFonts w:ascii="Aptos Display" w:hAnsi="Aptos Display"/>
          <w:b/>
          <w:color w:val="18374D"/>
          <w:sz w:val="46"/>
        </w:rPr>
        <w:t>Welcome a new household</w:t>
      </w:r>
    </w:p>
    <w:p>
      <w:pPr>
        <w:spacing w:after="100"/>
        <w:jc w:val="center"/>
      </w:pPr>
      <w:r>
        <w:drawing>
          <wp:inline xmlns:a="http://schemas.openxmlformats.org/drawingml/2006/main" xmlns:pic="http://schemas.openxmlformats.org/drawingml/2006/picture">
            <wp:extent cx="6400800" cy="4261104"/>
            <wp:docPr id="16" name="Picture 16"/>
            <wp:cNvGraphicFramePr>
              <a:graphicFrameLocks noChangeAspect="1"/>
            </wp:cNvGraphicFramePr>
            <a:graphic>
              <a:graphicData uri="http://schemas.openxmlformats.org/drawingml/2006/picture">
                <pic:pic>
                  <pic:nvPicPr>
                    <pic:cNvPr id="0" name="action-015.jpg"/>
                    <pic:cNvPicPr/>
                  </pic:nvPicPr>
                  <pic:blipFill>
                    <a:blip r:embed="rId2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Give new neighbors a short list of trash days, nearby services, and neighborhood contacts without overwhelming them.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newcomers become capable participants sooner.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 people how inclusion can be practical.</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016  </w:t>
      </w:r>
      <w:r>
        <w:rPr>
          <w:rFonts w:ascii="Aptos Display" w:hAnsi="Aptos Display"/>
          <w:b/>
          <w:color w:val="18374D"/>
          <w:sz w:val="46"/>
        </w:rPr>
        <w:t>Offer one specific favor</w:t>
      </w:r>
    </w:p>
    <w:p>
      <w:pPr>
        <w:spacing w:after="100"/>
        <w:jc w:val="center"/>
      </w:pPr>
      <w:r>
        <w:drawing>
          <wp:inline xmlns:a="http://schemas.openxmlformats.org/drawingml/2006/main" xmlns:pic="http://schemas.openxmlformats.org/drawingml/2006/picture">
            <wp:extent cx="6400800" cy="4261104"/>
            <wp:docPr id="17" name="Picture 17"/>
            <wp:cNvGraphicFramePr>
              <a:graphicFrameLocks noChangeAspect="1"/>
            </wp:cNvGraphicFramePr>
            <a:graphic>
              <a:graphicData uri="http://schemas.openxmlformats.org/drawingml/2006/picture">
                <pic:pic>
                  <pic:nvPicPr>
                    <pic:cNvPr id="0" name="action-016.jpg"/>
                    <pic:cNvPicPr/>
                  </pic:nvPicPr>
                  <pic:blipFill>
                    <a:blip r:embed="rId2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a defined task such as one ride, one grocery pickup, one hour of lifting, or one pet check.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help easier to accept and more likely to be completed.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reliable commitments are better than vague promises.</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017  </w:t>
      </w:r>
      <w:r>
        <w:rPr>
          <w:rFonts w:ascii="Aptos Display" w:hAnsi="Aptos Display"/>
          <w:b/>
          <w:color w:val="18374D"/>
          <w:sz w:val="46"/>
        </w:rPr>
        <w:t>Share a rarely used tool</w:t>
      </w:r>
    </w:p>
    <w:p>
      <w:pPr>
        <w:spacing w:after="100"/>
        <w:jc w:val="center"/>
      </w:pPr>
      <w:r>
        <w:drawing>
          <wp:inline xmlns:a="http://schemas.openxmlformats.org/drawingml/2006/main" xmlns:pic="http://schemas.openxmlformats.org/drawingml/2006/picture">
            <wp:extent cx="6400800" cy="4261104"/>
            <wp:docPr id="18" name="Picture 18"/>
            <wp:cNvGraphicFramePr>
              <a:graphicFrameLocks noChangeAspect="1"/>
            </wp:cNvGraphicFramePr>
            <a:graphic>
              <a:graphicData uri="http://schemas.openxmlformats.org/drawingml/2006/picture">
                <pic:pic>
                  <pic:nvPicPr>
                    <pic:cNvPr id="0" name="action-017.jpg"/>
                    <pic:cNvPicPr/>
                  </pic:nvPicPr>
                  <pic:blipFill>
                    <a:blip r:embed="rId2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Lend a ladder, drill, dolly, or specialty tool with clear expectations for safe use and return.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unnecessary purchases and strengthens neighbor-to-neighbor trust.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resources can create more value when shared responsibly.</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018  </w:t>
      </w:r>
      <w:r>
        <w:rPr>
          <w:rFonts w:ascii="Aptos Display" w:hAnsi="Aptos Display"/>
          <w:b/>
          <w:color w:val="18374D"/>
          <w:sz w:val="46"/>
        </w:rPr>
        <w:t>Exchange emergency pet information</w:t>
      </w:r>
    </w:p>
    <w:p>
      <w:pPr>
        <w:spacing w:after="100"/>
        <w:jc w:val="center"/>
      </w:pPr>
      <w:r>
        <w:drawing>
          <wp:inline xmlns:a="http://schemas.openxmlformats.org/drawingml/2006/main" xmlns:pic="http://schemas.openxmlformats.org/drawingml/2006/picture">
            <wp:extent cx="6400800" cy="4261104"/>
            <wp:docPr id="19" name="Picture 19"/>
            <wp:cNvGraphicFramePr>
              <a:graphicFrameLocks noChangeAspect="1"/>
            </wp:cNvGraphicFramePr>
            <a:graphic>
              <a:graphicData uri="http://schemas.openxmlformats.org/drawingml/2006/picture">
                <pic:pic>
                  <pic:nvPicPr>
                    <pic:cNvPr id="0" name="action-018.jpg"/>
                    <pic:cNvPicPr/>
                  </pic:nvPicPr>
                  <pic:blipFill>
                    <a:blip r:embed="rId2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With permission, record a nearby pet owner’s preferred contact and what to do if their animal is loose or they are delayed.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animals receive quicker, more appropriate care.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planning for dependents who cannot speak for themselves.</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019  </w:t>
      </w:r>
      <w:r>
        <w:rPr>
          <w:rFonts w:ascii="Aptos Display" w:hAnsi="Aptos Display"/>
          <w:b/>
          <w:color w:val="18374D"/>
          <w:sz w:val="46"/>
        </w:rPr>
        <w:t>Resolve a nuisance directly and calmly</w:t>
      </w:r>
    </w:p>
    <w:p>
      <w:pPr>
        <w:spacing w:after="100"/>
        <w:jc w:val="center"/>
      </w:pPr>
      <w:r>
        <w:drawing>
          <wp:inline xmlns:a="http://schemas.openxmlformats.org/drawingml/2006/main" xmlns:pic="http://schemas.openxmlformats.org/drawingml/2006/picture">
            <wp:extent cx="6400800" cy="4261104"/>
            <wp:docPr id="20" name="Picture 20"/>
            <wp:cNvGraphicFramePr>
              <a:graphicFrameLocks noChangeAspect="1"/>
            </wp:cNvGraphicFramePr>
            <a:graphic>
              <a:graphicData uri="http://schemas.openxmlformats.org/drawingml/2006/picture">
                <pic:pic>
                  <pic:nvPicPr>
                    <pic:cNvPr id="0" name="action-019.jpg"/>
                    <pic:cNvPicPr/>
                  </pic:nvPicPr>
                  <pic:blipFill>
                    <a:blip r:embed="rId2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Raise a minor noise, parking, tree, or boundary issue privately, with facts and a reasonable request, before public escalation.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misunderstandings from hardening into neighborhood conflict.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respectful problem-solving.</w:t>
            </w:r>
          </w:p>
        </w:tc>
      </w:tr>
    </w:tbl>
    <w:p>
      <w:pPr>
        <w:spacing w:after="0"/>
      </w:pPr>
    </w:p>
    <w:p>
      <w:r>
        <w:br w:type="page"/>
      </w:r>
    </w:p>
    <w:p>
      <w:pPr>
        <w:spacing w:after="60"/>
      </w:pPr>
      <w:r>
        <w:rPr>
          <w:rFonts w:ascii="Aptos" w:hAnsi="Aptos"/>
          <w:b/>
          <w:color w:val="B48737"/>
          <w:sz w:val="18"/>
        </w:rPr>
        <w:t>NEIGHBORS AND BLOCK-LEVEL CONNECTION</w:t>
      </w:r>
    </w:p>
    <w:p>
      <w:pPr>
        <w:keepNext/>
        <w:spacing w:after="100"/>
      </w:pPr>
      <w:r>
        <w:rPr>
          <w:rFonts w:ascii="Aptos Display" w:hAnsi="Aptos Display"/>
          <w:b/>
          <w:color w:val="30654E"/>
          <w:sz w:val="46"/>
        </w:rPr>
        <w:t xml:space="preserve">020  </w:t>
      </w:r>
      <w:r>
        <w:rPr>
          <w:rFonts w:ascii="Aptos Display" w:hAnsi="Aptos Display"/>
          <w:b/>
          <w:color w:val="18374D"/>
          <w:sz w:val="46"/>
        </w:rPr>
        <w:t>Connect two compatible neighbors</w:t>
      </w:r>
    </w:p>
    <w:p>
      <w:pPr>
        <w:spacing w:after="100"/>
        <w:jc w:val="center"/>
      </w:pPr>
      <w:r>
        <w:drawing>
          <wp:inline xmlns:a="http://schemas.openxmlformats.org/drawingml/2006/main" xmlns:pic="http://schemas.openxmlformats.org/drawingml/2006/picture">
            <wp:extent cx="6400800" cy="4261104"/>
            <wp:docPr id="21" name="Picture 21"/>
            <wp:cNvGraphicFramePr>
              <a:graphicFrameLocks noChangeAspect="1"/>
            </wp:cNvGraphicFramePr>
            <a:graphic>
              <a:graphicData uri="http://schemas.openxmlformats.org/drawingml/2006/picture">
                <pic:pic>
                  <pic:nvPicPr>
                    <pic:cNvPr id="0" name="action-020.jpg"/>
                    <pic:cNvPicPr/>
                  </pic:nvPicPr>
                  <pic:blipFill>
                    <a:blip r:embed="rId2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Introduce people who share a language, school, hobby, trade, caregiving need, or practical skill, with their permission.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relationships that can continue without a central organizer.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community builders help others connect, not just themselves.</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021  </w:t>
      </w:r>
      <w:r>
        <w:rPr>
          <w:rFonts w:ascii="Aptos Display" w:hAnsi="Aptos Display"/>
          <w:b/>
          <w:color w:val="18374D"/>
          <w:sz w:val="46"/>
        </w:rPr>
        <w:t>Pick up five safe pieces of litter</w:t>
      </w:r>
    </w:p>
    <w:p>
      <w:pPr>
        <w:spacing w:after="100"/>
        <w:jc w:val="center"/>
      </w:pPr>
      <w:r>
        <w:drawing>
          <wp:inline xmlns:a="http://schemas.openxmlformats.org/drawingml/2006/main" xmlns:pic="http://schemas.openxmlformats.org/drawingml/2006/picture">
            <wp:extent cx="6400800" cy="4261104"/>
            <wp:docPr id="22" name="Picture 22"/>
            <wp:cNvGraphicFramePr>
              <a:graphicFrameLocks noChangeAspect="1"/>
            </wp:cNvGraphicFramePr>
            <a:graphic>
              <a:graphicData uri="http://schemas.openxmlformats.org/drawingml/2006/picture">
                <pic:pic>
                  <pic:nvPicPr>
                    <pic:cNvPr id="0" name="action-021.jpg"/>
                    <pic:cNvPicPr/>
                  </pic:nvPicPr>
                  <pic:blipFill>
                    <a:blip r:embed="rId3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gloves to collect ordinary litter; leave needles, chemicals, sharp metal, and unknown materials for trained services.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Produces an immediate visible improvement and prevents some waste from reaching drains and waterways.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 small area is worth caring for.</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022  </w:t>
      </w:r>
      <w:r>
        <w:rPr>
          <w:rFonts w:ascii="Aptos Display" w:hAnsi="Aptos Display"/>
          <w:b/>
          <w:color w:val="18374D"/>
          <w:sz w:val="46"/>
        </w:rPr>
        <w:t>Report a broken streetlight</w:t>
      </w:r>
    </w:p>
    <w:p>
      <w:pPr>
        <w:spacing w:after="100"/>
        <w:jc w:val="center"/>
      </w:pPr>
      <w:r>
        <w:drawing>
          <wp:inline xmlns:a="http://schemas.openxmlformats.org/drawingml/2006/main" xmlns:pic="http://schemas.openxmlformats.org/drawingml/2006/picture">
            <wp:extent cx="6400800" cy="4261104"/>
            <wp:docPr id="23" name="Picture 23"/>
            <wp:cNvGraphicFramePr>
              <a:graphicFrameLocks noChangeAspect="1"/>
            </wp:cNvGraphicFramePr>
            <a:graphic>
              <a:graphicData uri="http://schemas.openxmlformats.org/drawingml/2006/picture">
                <pic:pic>
                  <pic:nvPicPr>
                    <pic:cNvPr id="0" name="action-022.jpg"/>
                    <pic:cNvPicPr/>
                  </pic:nvPicPr>
                  <pic:blipFill>
                    <a:blip r:embed="rId3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the city, utility, campus, or property reporting channel and include the pole number or exact location.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nighttime visibility and gives repair crews actionable information.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reporting well is a form of participation.</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023  </w:t>
      </w:r>
      <w:r>
        <w:rPr>
          <w:rFonts w:ascii="Aptos Display" w:hAnsi="Aptos Display"/>
          <w:b/>
          <w:color w:val="18374D"/>
          <w:sz w:val="46"/>
        </w:rPr>
        <w:t>Report a blocked sidewalk</w:t>
      </w:r>
    </w:p>
    <w:p>
      <w:pPr>
        <w:spacing w:after="100"/>
        <w:jc w:val="center"/>
      </w:pPr>
      <w:r>
        <w:drawing>
          <wp:inline xmlns:a="http://schemas.openxmlformats.org/drawingml/2006/main" xmlns:pic="http://schemas.openxmlformats.org/drawingml/2006/picture">
            <wp:extent cx="6400800" cy="4261104"/>
            <wp:docPr id="24" name="Picture 24"/>
            <wp:cNvGraphicFramePr>
              <a:graphicFrameLocks noChangeAspect="1"/>
            </wp:cNvGraphicFramePr>
            <a:graphic>
              <a:graphicData uri="http://schemas.openxmlformats.org/drawingml/2006/picture">
                <pic:pic>
                  <pic:nvPicPr>
                    <pic:cNvPr id="0" name="action-023.jpg"/>
                    <pic:cNvPicPr/>
                  </pic:nvPicPr>
                  <pic:blipFill>
                    <a:blip r:embed="rId3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Document the exact obstruction and location without confronting anyone or posting identifying images unnecessarily.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restore access for pedestrians, wheelchairs, strollers, and children.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accessibility is a shared public concern.</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024  </w:t>
      </w:r>
      <w:r>
        <w:rPr>
          <w:rFonts w:ascii="Aptos Display" w:hAnsi="Aptos Display"/>
          <w:b/>
          <w:color w:val="18374D"/>
          <w:sz w:val="46"/>
        </w:rPr>
        <w:t>Remove your event signs promptly</w:t>
      </w:r>
    </w:p>
    <w:p>
      <w:pPr>
        <w:spacing w:after="100"/>
        <w:jc w:val="center"/>
      </w:pPr>
      <w:r>
        <w:drawing>
          <wp:inline xmlns:a="http://schemas.openxmlformats.org/drawingml/2006/main" xmlns:pic="http://schemas.openxmlformats.org/drawingml/2006/picture">
            <wp:extent cx="6400800" cy="4261104"/>
            <wp:docPr id="25" name="Picture 25"/>
            <wp:cNvGraphicFramePr>
              <a:graphicFrameLocks noChangeAspect="1"/>
            </wp:cNvGraphicFramePr>
            <a:graphic>
              <a:graphicData uri="http://schemas.openxmlformats.org/drawingml/2006/picture">
                <pic:pic>
                  <pic:nvPicPr>
                    <pic:cNvPr id="0" name="action-024.jpg"/>
                    <pic:cNvPicPr/>
                  </pic:nvPicPr>
                  <pic:blipFill>
                    <a:blip r:embed="rId3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Take down yard, directional, sale, or celebration signs when the event ends and recycle them where accepted.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visual clutter and windblown debris.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finishing the cleanup, not only enjoying the event.</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025  </w:t>
      </w:r>
      <w:r>
        <w:rPr>
          <w:rFonts w:ascii="Aptos Display" w:hAnsi="Aptos Display"/>
          <w:b/>
          <w:color w:val="18374D"/>
          <w:sz w:val="46"/>
        </w:rPr>
        <w:t>Return an abandoned cart</w:t>
      </w:r>
    </w:p>
    <w:p>
      <w:pPr>
        <w:spacing w:after="100"/>
        <w:jc w:val="center"/>
      </w:pPr>
      <w:r>
        <w:drawing>
          <wp:inline xmlns:a="http://schemas.openxmlformats.org/drawingml/2006/main" xmlns:pic="http://schemas.openxmlformats.org/drawingml/2006/picture">
            <wp:extent cx="6400800" cy="4261104"/>
            <wp:docPr id="26" name="Picture 26"/>
            <wp:cNvGraphicFramePr>
              <a:graphicFrameLocks noChangeAspect="1"/>
            </wp:cNvGraphicFramePr>
            <a:graphic>
              <a:graphicData uri="http://schemas.openxmlformats.org/drawingml/2006/picture">
                <pic:pic>
                  <pic:nvPicPr>
                    <pic:cNvPr id="0" name="action-025.jpg"/>
                    <pic:cNvPicPr/>
                  </pic:nvPicPr>
                  <pic:blipFill>
                    <a:blip r:embed="rId3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Return a nearby shopping cart safely or report it through the retailer’s retrieval system.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Clears sidewalks, parking spaces, and streets while reducing property loss.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respect for shared and borrowed property.</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026  </w:t>
      </w:r>
      <w:r>
        <w:rPr>
          <w:rFonts w:ascii="Aptos Display" w:hAnsi="Aptos Display"/>
          <w:b/>
          <w:color w:val="18374D"/>
          <w:sz w:val="46"/>
        </w:rPr>
        <w:t>Keep a storm drain clear</w:t>
      </w:r>
    </w:p>
    <w:p>
      <w:pPr>
        <w:spacing w:after="100"/>
        <w:jc w:val="center"/>
      </w:pPr>
      <w:r>
        <w:drawing>
          <wp:inline xmlns:a="http://schemas.openxmlformats.org/drawingml/2006/main" xmlns:pic="http://schemas.openxmlformats.org/drawingml/2006/picture">
            <wp:extent cx="6400800" cy="4261104"/>
            <wp:docPr id="27" name="Picture 27"/>
            <wp:cNvGraphicFramePr>
              <a:graphicFrameLocks noChangeAspect="1"/>
            </wp:cNvGraphicFramePr>
            <a:graphic>
              <a:graphicData uri="http://schemas.openxmlformats.org/drawingml/2006/picture">
                <pic:pic>
                  <pic:nvPicPr>
                    <pic:cNvPr id="0" name="action-026.jpg"/>
                    <pic:cNvPicPr/>
                  </pic:nvPicPr>
                  <pic:blipFill>
                    <a:blip r:embed="rId3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Remove only loose, safe leaves or trash from the surface of a drain; report deeper blockages.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localized flooding and keeps debris out of drainage systems.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prevention before a crisis.</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027  </w:t>
      </w:r>
      <w:r>
        <w:rPr>
          <w:rFonts w:ascii="Aptos Display" w:hAnsi="Aptos Display"/>
          <w:b/>
          <w:color w:val="18374D"/>
          <w:sz w:val="46"/>
        </w:rPr>
        <w:t>Improve one public notice</w:t>
      </w:r>
    </w:p>
    <w:p>
      <w:pPr>
        <w:spacing w:after="100"/>
        <w:jc w:val="center"/>
      </w:pPr>
      <w:r>
        <w:drawing>
          <wp:inline xmlns:a="http://schemas.openxmlformats.org/drawingml/2006/main" xmlns:pic="http://schemas.openxmlformats.org/drawingml/2006/picture">
            <wp:extent cx="6400800" cy="4261104"/>
            <wp:docPr id="28" name="Picture 28"/>
            <wp:cNvGraphicFramePr>
              <a:graphicFrameLocks noChangeAspect="1"/>
            </wp:cNvGraphicFramePr>
            <a:graphic>
              <a:graphicData uri="http://schemas.openxmlformats.org/drawingml/2006/picture">
                <pic:pic>
                  <pic:nvPicPr>
                    <pic:cNvPr id="0" name="action-027.jpg"/>
                    <pic:cNvPicPr/>
                  </pic:nvPicPr>
                  <pic:blipFill>
                    <a:blip r:embed="rId3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Tell the responsible organization when a posted date, phone number, QR code, translation, or instruction is unreadable or outdated.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repeated confusion for everyone who comes after.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information is part of public infrastructure.</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028  </w:t>
      </w:r>
      <w:r>
        <w:rPr>
          <w:rFonts w:ascii="Aptos Display" w:hAnsi="Aptos Display"/>
          <w:b/>
          <w:color w:val="18374D"/>
          <w:sz w:val="46"/>
        </w:rPr>
        <w:t>Use a refillable cleanup kit</w:t>
      </w:r>
    </w:p>
    <w:p>
      <w:pPr>
        <w:spacing w:after="100"/>
        <w:jc w:val="center"/>
      </w:pPr>
      <w:r>
        <w:drawing>
          <wp:inline xmlns:a="http://schemas.openxmlformats.org/drawingml/2006/main" xmlns:pic="http://schemas.openxmlformats.org/drawingml/2006/picture">
            <wp:extent cx="6400800" cy="4261104"/>
            <wp:docPr id="29" name="Picture 29"/>
            <wp:cNvGraphicFramePr>
              <a:graphicFrameLocks noChangeAspect="1"/>
            </wp:cNvGraphicFramePr>
            <a:graphic>
              <a:graphicData uri="http://schemas.openxmlformats.org/drawingml/2006/picture">
                <pic:pic>
                  <pic:nvPicPr>
                    <pic:cNvPr id="0" name="action-028.jpg"/>
                    <pic:cNvPicPr/>
                  </pic:nvPicPr>
                  <pic:blipFill>
                    <a:blip r:embed="rId3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Keep gloves, bags, hand sanitizer, and a grabber available for safe neighborhood or park cleanup.</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beneficial action easier to repeat when opportunities appear.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good intentions work better with preparation.</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029  </w:t>
      </w:r>
      <w:r>
        <w:rPr>
          <w:rFonts w:ascii="Aptos Display" w:hAnsi="Aptos Display"/>
          <w:b/>
          <w:color w:val="18374D"/>
          <w:sz w:val="46"/>
        </w:rPr>
        <w:t>Join an authorized cleanup</w:t>
      </w:r>
    </w:p>
    <w:p>
      <w:pPr>
        <w:spacing w:after="100"/>
        <w:jc w:val="center"/>
      </w:pPr>
      <w:r>
        <w:drawing>
          <wp:inline xmlns:a="http://schemas.openxmlformats.org/drawingml/2006/main" xmlns:pic="http://schemas.openxmlformats.org/drawingml/2006/picture">
            <wp:extent cx="6400800" cy="4261104"/>
            <wp:docPr id="30" name="Picture 30"/>
            <wp:cNvGraphicFramePr>
              <a:graphicFrameLocks noChangeAspect="1"/>
            </wp:cNvGraphicFramePr>
            <a:graphic>
              <a:graphicData uri="http://schemas.openxmlformats.org/drawingml/2006/picture">
                <pic:pic>
                  <pic:nvPicPr>
                    <pic:cNvPr id="0" name="action-029.jpg"/>
                    <pic:cNvPicPr/>
                  </pic:nvPicPr>
                  <pic:blipFill>
                    <a:blip r:embed="rId3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Participate in a scheduled park, trail, alley, wash, beach, or roadside cleanup that provides safety guidance.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Combines many small efforts into a larger maintained area.</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Lets younger people see adults cooperate on visible work.</w:t>
            </w:r>
          </w:p>
        </w:tc>
      </w:tr>
    </w:tbl>
    <w:p>
      <w:pPr>
        <w:spacing w:after="0"/>
      </w:pPr>
    </w:p>
    <w:p>
      <w:r>
        <w:br w:type="page"/>
      </w:r>
    </w:p>
    <w:p>
      <w:pPr>
        <w:spacing w:after="60"/>
      </w:pPr>
      <w:r>
        <w:rPr>
          <w:rFonts w:ascii="Aptos" w:hAnsi="Aptos"/>
          <w:b/>
          <w:color w:val="B48737"/>
          <w:sz w:val="18"/>
        </w:rPr>
        <w:t>CLEAN, SAFE, AND WELCOMING PUBLIC SPACES</w:t>
      </w:r>
    </w:p>
    <w:p>
      <w:pPr>
        <w:keepNext/>
        <w:spacing w:after="100"/>
      </w:pPr>
      <w:r>
        <w:rPr>
          <w:rFonts w:ascii="Aptos Display" w:hAnsi="Aptos Display"/>
          <w:b/>
          <w:color w:val="30654E"/>
          <w:sz w:val="46"/>
        </w:rPr>
        <w:t xml:space="preserve">030  </w:t>
      </w:r>
      <w:r>
        <w:rPr>
          <w:rFonts w:ascii="Aptos Display" w:hAnsi="Aptos Display"/>
          <w:b/>
          <w:color w:val="18374D"/>
          <w:sz w:val="46"/>
        </w:rPr>
        <w:t>Leave public furniture usable</w:t>
      </w:r>
    </w:p>
    <w:p>
      <w:pPr>
        <w:spacing w:after="100"/>
        <w:jc w:val="center"/>
      </w:pPr>
      <w:r>
        <w:drawing>
          <wp:inline xmlns:a="http://schemas.openxmlformats.org/drawingml/2006/main" xmlns:pic="http://schemas.openxmlformats.org/drawingml/2006/picture">
            <wp:extent cx="6400800" cy="4261104"/>
            <wp:docPr id="31" name="Picture 31"/>
            <wp:cNvGraphicFramePr>
              <a:graphicFrameLocks noChangeAspect="1"/>
            </wp:cNvGraphicFramePr>
            <a:graphic>
              <a:graphicData uri="http://schemas.openxmlformats.org/drawingml/2006/picture">
                <pic:pic>
                  <pic:nvPicPr>
                    <pic:cNvPr id="0" name="action-030.jpg"/>
                    <pic:cNvPicPr/>
                  </pic:nvPicPr>
                  <pic:blipFill>
                    <a:blip r:embed="rId3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Do not block, damage, monopolize, or leave waste on benches, picnic tables, playgrounds, and shelters.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Preserves shared amenities for more people.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public property belongs to everyone, including the next user.</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031  </w:t>
      </w:r>
      <w:r>
        <w:rPr>
          <w:rFonts w:ascii="Aptos Display" w:hAnsi="Aptos Display"/>
          <w:b/>
          <w:color w:val="18374D"/>
          <w:sz w:val="46"/>
        </w:rPr>
        <w:t>Stop before the crosswalk</w:t>
      </w:r>
    </w:p>
    <w:p>
      <w:pPr>
        <w:spacing w:after="100"/>
        <w:jc w:val="center"/>
      </w:pPr>
      <w:r>
        <w:drawing>
          <wp:inline xmlns:a="http://schemas.openxmlformats.org/drawingml/2006/main" xmlns:pic="http://schemas.openxmlformats.org/drawingml/2006/picture">
            <wp:extent cx="6400800" cy="4261104"/>
            <wp:docPr id="32" name="Picture 32"/>
            <wp:cNvGraphicFramePr>
              <a:graphicFrameLocks noChangeAspect="1"/>
            </wp:cNvGraphicFramePr>
            <a:graphic>
              <a:graphicData uri="http://schemas.openxmlformats.org/drawingml/2006/picture">
                <pic:pic>
                  <pic:nvPicPr>
                    <pic:cNvPr id="0" name="action-031.jpg"/>
                    <pic:cNvPicPr/>
                  </pic:nvPicPr>
                  <pic:blipFill>
                    <a:blip r:embed="rId4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Bring the vehicle to a stop before the marked crossing or sidewalk rather than on top of it.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Preserves visibility and safe passage for pedestrians.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children that rules protect real people.</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032  </w:t>
      </w:r>
      <w:r>
        <w:rPr>
          <w:rFonts w:ascii="Aptos Display" w:hAnsi="Aptos Display"/>
          <w:b/>
          <w:color w:val="18374D"/>
          <w:sz w:val="46"/>
        </w:rPr>
        <w:t>Use turn signals early</w:t>
      </w:r>
    </w:p>
    <w:p>
      <w:pPr>
        <w:spacing w:after="100"/>
        <w:jc w:val="center"/>
      </w:pPr>
      <w:r>
        <w:drawing>
          <wp:inline xmlns:a="http://schemas.openxmlformats.org/drawingml/2006/main" xmlns:pic="http://schemas.openxmlformats.org/drawingml/2006/picture">
            <wp:extent cx="6400800" cy="4261104"/>
            <wp:docPr id="33" name="Picture 33"/>
            <wp:cNvGraphicFramePr>
              <a:graphicFrameLocks noChangeAspect="1"/>
            </wp:cNvGraphicFramePr>
            <a:graphic>
              <a:graphicData uri="http://schemas.openxmlformats.org/drawingml/2006/picture">
                <pic:pic>
                  <pic:nvPicPr>
                    <pic:cNvPr id="0" name="action-032.jpg"/>
                    <pic:cNvPicPr/>
                  </pic:nvPicPr>
                  <pic:blipFill>
                    <a:blip r:embed="rId4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Signal before turning, changing lanes, or leaving a curb, even when traffic seems light.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movement predictable and prevents avoidable collisions.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communication before action.</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033  </w:t>
      </w:r>
      <w:r>
        <w:rPr>
          <w:rFonts w:ascii="Aptos Display" w:hAnsi="Aptos Display"/>
          <w:b/>
          <w:color w:val="18374D"/>
          <w:sz w:val="46"/>
        </w:rPr>
        <w:t>Park without blocking access</w:t>
      </w:r>
    </w:p>
    <w:p>
      <w:pPr>
        <w:spacing w:after="100"/>
        <w:jc w:val="center"/>
      </w:pPr>
      <w:r>
        <w:drawing>
          <wp:inline xmlns:a="http://schemas.openxmlformats.org/drawingml/2006/main" xmlns:pic="http://schemas.openxmlformats.org/drawingml/2006/picture">
            <wp:extent cx="6400800" cy="4261104"/>
            <wp:docPr id="34" name="Picture 34"/>
            <wp:cNvGraphicFramePr>
              <a:graphicFrameLocks noChangeAspect="1"/>
            </wp:cNvGraphicFramePr>
            <a:graphic>
              <a:graphicData uri="http://schemas.openxmlformats.org/drawingml/2006/picture">
                <pic:pic>
                  <pic:nvPicPr>
                    <pic:cNvPr id="0" name="action-033.jpg"/>
                    <pic:cNvPicPr/>
                  </pic:nvPicPr>
                  <pic:blipFill>
                    <a:blip r:embed="rId4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Keep driveways, hydrants, ramps, mailboxes, bike lanes, and sidewalks clear.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Maintains access for residents, deliveries, emergency crews, and people with disabilities.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convenience does not outrank community access.</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034  </w:t>
      </w:r>
      <w:r>
        <w:rPr>
          <w:rFonts w:ascii="Aptos Display" w:hAnsi="Aptos Display"/>
          <w:b/>
          <w:color w:val="18374D"/>
          <w:sz w:val="46"/>
        </w:rPr>
        <w:t>Slow down near people</w:t>
      </w:r>
    </w:p>
    <w:p>
      <w:pPr>
        <w:spacing w:after="100"/>
        <w:jc w:val="center"/>
      </w:pPr>
      <w:r>
        <w:drawing>
          <wp:inline xmlns:a="http://schemas.openxmlformats.org/drawingml/2006/main" xmlns:pic="http://schemas.openxmlformats.org/drawingml/2006/picture">
            <wp:extent cx="6400800" cy="4261104"/>
            <wp:docPr id="35" name="Picture 35"/>
            <wp:cNvGraphicFramePr>
              <a:graphicFrameLocks noChangeAspect="1"/>
            </wp:cNvGraphicFramePr>
            <a:graphic>
              <a:graphicData uri="http://schemas.openxmlformats.org/drawingml/2006/picture">
                <pic:pic>
                  <pic:nvPicPr>
                    <pic:cNvPr id="0" name="action-034.jpg"/>
                    <pic:cNvPicPr/>
                  </pic:nvPicPr>
                  <pic:blipFill>
                    <a:blip r:embed="rId4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Reduce speed around schools, parks, stopped buses, work crews, neighborhoods, and crowded parking lots.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more reaction time and reduces the severity of crashes.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arriving slightly later can protect a life.</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035  </w:t>
      </w:r>
      <w:r>
        <w:rPr>
          <w:rFonts w:ascii="Aptos Display" w:hAnsi="Aptos Display"/>
          <w:b/>
          <w:color w:val="18374D"/>
          <w:sz w:val="46"/>
        </w:rPr>
        <w:t>Give cyclists lawful space</w:t>
      </w:r>
    </w:p>
    <w:p>
      <w:pPr>
        <w:spacing w:after="100"/>
        <w:jc w:val="center"/>
      </w:pPr>
      <w:r>
        <w:drawing>
          <wp:inline xmlns:a="http://schemas.openxmlformats.org/drawingml/2006/main" xmlns:pic="http://schemas.openxmlformats.org/drawingml/2006/picture">
            <wp:extent cx="6400800" cy="4261104"/>
            <wp:docPr id="36" name="Picture 36"/>
            <wp:cNvGraphicFramePr>
              <a:graphicFrameLocks noChangeAspect="1"/>
            </wp:cNvGraphicFramePr>
            <a:graphic>
              <a:graphicData uri="http://schemas.openxmlformats.org/drawingml/2006/picture">
                <pic:pic>
                  <pic:nvPicPr>
                    <pic:cNvPr id="0" name="action-035.jpg"/>
                    <pic:cNvPicPr/>
                  </pic:nvPicPr>
                  <pic:blipFill>
                    <a:blip r:embed="rId4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Pass only when visibility and legal clearance allow; do not crowd or use the horn aggressively.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danger for people using a less-protected form of transportation.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patience with road users who are different from us.</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036  </w:t>
      </w:r>
      <w:r>
        <w:rPr>
          <w:rFonts w:ascii="Aptos Display" w:hAnsi="Aptos Display"/>
          <w:b/>
          <w:color w:val="18374D"/>
          <w:sz w:val="46"/>
        </w:rPr>
        <w:t>Keep transit aisles clear</w:t>
      </w:r>
    </w:p>
    <w:p>
      <w:pPr>
        <w:spacing w:after="100"/>
        <w:jc w:val="center"/>
      </w:pPr>
      <w:r>
        <w:drawing>
          <wp:inline xmlns:a="http://schemas.openxmlformats.org/drawingml/2006/main" xmlns:pic="http://schemas.openxmlformats.org/drawingml/2006/picture">
            <wp:extent cx="6400800" cy="4261104"/>
            <wp:docPr id="37" name="Picture 37"/>
            <wp:cNvGraphicFramePr>
              <a:graphicFrameLocks noChangeAspect="1"/>
            </wp:cNvGraphicFramePr>
            <a:graphic>
              <a:graphicData uri="http://schemas.openxmlformats.org/drawingml/2006/picture">
                <pic:pic>
                  <pic:nvPicPr>
                    <pic:cNvPr id="0" name="action-036.jpg"/>
                    <pic:cNvPicPr/>
                  </pic:nvPicPr>
                  <pic:blipFill>
                    <a:blip r:embed="rId4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Move bags, carts, and bodies away from doors, priority areas, and aisles.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Speeds boarding and keeps transit accessible.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shared systems work when riders cooperate.</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037  </w:t>
      </w:r>
      <w:r>
        <w:rPr>
          <w:rFonts w:ascii="Aptos Display" w:hAnsi="Aptos Display"/>
          <w:b/>
          <w:color w:val="18374D"/>
          <w:sz w:val="46"/>
        </w:rPr>
        <w:t>Offer priority seating</w:t>
      </w:r>
    </w:p>
    <w:p>
      <w:pPr>
        <w:spacing w:after="100"/>
        <w:jc w:val="center"/>
      </w:pPr>
      <w:r>
        <w:drawing>
          <wp:inline xmlns:a="http://schemas.openxmlformats.org/drawingml/2006/main" xmlns:pic="http://schemas.openxmlformats.org/drawingml/2006/picture">
            <wp:extent cx="6400800" cy="4261104"/>
            <wp:docPr id="38" name="Picture 38"/>
            <wp:cNvGraphicFramePr>
              <a:graphicFrameLocks noChangeAspect="1"/>
            </wp:cNvGraphicFramePr>
            <a:graphic>
              <a:graphicData uri="http://schemas.openxmlformats.org/drawingml/2006/picture">
                <pic:pic>
                  <pic:nvPicPr>
                    <pic:cNvPr id="0" name="action-037.jpg"/>
                    <pic:cNvPicPr/>
                  </pic:nvPicPr>
                  <pic:blipFill>
                    <a:blip r:embed="rId4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a seat to someone who appears to need it, while accepting their answer without argument.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travel safer and less tiring for vulnerable riders.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courtesy with dignity and consent.</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038  </w:t>
      </w:r>
      <w:r>
        <w:rPr>
          <w:rFonts w:ascii="Aptos Display" w:hAnsi="Aptos Display"/>
          <w:b/>
          <w:color w:val="18374D"/>
          <w:sz w:val="46"/>
        </w:rPr>
        <w:t>Report a dangerous signal or sign</w:t>
      </w:r>
    </w:p>
    <w:p>
      <w:pPr>
        <w:spacing w:after="100"/>
        <w:jc w:val="center"/>
      </w:pPr>
      <w:r>
        <w:drawing>
          <wp:inline xmlns:a="http://schemas.openxmlformats.org/drawingml/2006/main" xmlns:pic="http://schemas.openxmlformats.org/drawingml/2006/picture">
            <wp:extent cx="6400800" cy="4261104"/>
            <wp:docPr id="39" name="Picture 39"/>
            <wp:cNvGraphicFramePr>
              <a:graphicFrameLocks noChangeAspect="1"/>
            </wp:cNvGraphicFramePr>
            <a:graphic>
              <a:graphicData uri="http://schemas.openxmlformats.org/drawingml/2006/picture">
                <pic:pic>
                  <pic:nvPicPr>
                    <pic:cNvPr id="0" name="action-038.jpg"/>
                    <pic:cNvPicPr/>
                  </pic:nvPicPr>
                  <pic:blipFill>
                    <a:blip r:embed="rId4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Submit the exact intersection, direction of travel, time, and observed malfunction to the proper agency.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technicians find and correct a high-risk defect.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how precise observations can protect strangers.</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039  </w:t>
      </w:r>
      <w:r>
        <w:rPr>
          <w:rFonts w:ascii="Aptos Display" w:hAnsi="Aptos Display"/>
          <w:b/>
          <w:color w:val="18374D"/>
          <w:sz w:val="46"/>
        </w:rPr>
        <w:t>Remove loose cargo before driving</w:t>
      </w:r>
    </w:p>
    <w:p>
      <w:pPr>
        <w:spacing w:after="100"/>
        <w:jc w:val="center"/>
      </w:pPr>
      <w:r>
        <w:drawing>
          <wp:inline xmlns:a="http://schemas.openxmlformats.org/drawingml/2006/main" xmlns:pic="http://schemas.openxmlformats.org/drawingml/2006/picture">
            <wp:extent cx="6400800" cy="4261104"/>
            <wp:docPr id="40" name="Picture 40"/>
            <wp:cNvGraphicFramePr>
              <a:graphicFrameLocks noChangeAspect="1"/>
            </wp:cNvGraphicFramePr>
            <a:graphic>
              <a:graphicData uri="http://schemas.openxmlformats.org/drawingml/2006/picture">
                <pic:pic>
                  <pic:nvPicPr>
                    <pic:cNvPr id="0" name="action-039.jpg"/>
                    <pic:cNvPicPr/>
                  </pic:nvPicPr>
                  <pic:blipFill>
                    <a:blip r:embed="rId4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Secure tools, boxes, branches, furniture, and waste so nothing can fall or blow into traffic.</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road hazards, litter, and injuries.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responsibility for the full consequences of our actions.</w:t>
            </w:r>
          </w:p>
        </w:tc>
      </w:tr>
    </w:tbl>
    <w:p>
      <w:pPr>
        <w:spacing w:after="0"/>
      </w:pPr>
    </w:p>
    <w:p>
      <w:r>
        <w:br w:type="page"/>
      </w:r>
    </w:p>
    <w:p>
      <w:pPr>
        <w:spacing w:after="60"/>
      </w:pPr>
      <w:r>
        <w:rPr>
          <w:rFonts w:ascii="Aptos" w:hAnsi="Aptos"/>
          <w:b/>
          <w:color w:val="B48737"/>
          <w:sz w:val="18"/>
        </w:rPr>
        <w:t>ROADS, WALKING, CYCLING, AND TRANSIT</w:t>
      </w:r>
    </w:p>
    <w:p>
      <w:pPr>
        <w:keepNext/>
        <w:spacing w:after="100"/>
      </w:pPr>
      <w:r>
        <w:rPr>
          <w:rFonts w:ascii="Aptos Display" w:hAnsi="Aptos Display"/>
          <w:b/>
          <w:color w:val="30654E"/>
          <w:sz w:val="46"/>
        </w:rPr>
        <w:t xml:space="preserve">040  </w:t>
      </w:r>
      <w:r>
        <w:rPr>
          <w:rFonts w:ascii="Aptos Display" w:hAnsi="Aptos Display"/>
          <w:b/>
          <w:color w:val="18374D"/>
          <w:sz w:val="46"/>
        </w:rPr>
        <w:t>Share an essential ride</w:t>
      </w:r>
    </w:p>
    <w:p>
      <w:pPr>
        <w:spacing w:after="100"/>
        <w:jc w:val="center"/>
      </w:pPr>
      <w:r>
        <w:drawing>
          <wp:inline xmlns:a="http://schemas.openxmlformats.org/drawingml/2006/main" xmlns:pic="http://schemas.openxmlformats.org/drawingml/2006/picture">
            <wp:extent cx="6400800" cy="4261104"/>
            <wp:docPr id="41" name="Picture 41"/>
            <wp:cNvGraphicFramePr>
              <a:graphicFrameLocks noChangeAspect="1"/>
            </wp:cNvGraphicFramePr>
            <a:graphic>
              <a:graphicData uri="http://schemas.openxmlformats.org/drawingml/2006/picture">
                <pic:pic>
                  <pic:nvPicPr>
                    <pic:cNvPr id="0" name="action-040.jpg"/>
                    <pic:cNvPicPr/>
                  </pic:nvPicPr>
                  <pic:blipFill>
                    <a:blip r:embed="rId4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When safe and practical, offer a trusted person a ride to a medical appointment, grocery store, school event, or voting location.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transportation barriers to essential participation.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mobility can be shared as a community resource.</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041  </w:t>
      </w:r>
      <w:r>
        <w:rPr>
          <w:rFonts w:ascii="Aptos Display" w:hAnsi="Aptos Display"/>
          <w:b/>
          <w:color w:val="18374D"/>
          <w:sz w:val="46"/>
        </w:rPr>
        <w:t>Read aloud for fifteen minutes</w:t>
      </w:r>
    </w:p>
    <w:p>
      <w:pPr>
        <w:spacing w:after="100"/>
        <w:jc w:val="center"/>
      </w:pPr>
      <w:r>
        <w:drawing>
          <wp:inline xmlns:a="http://schemas.openxmlformats.org/drawingml/2006/main" xmlns:pic="http://schemas.openxmlformats.org/drawingml/2006/picture">
            <wp:extent cx="6400800" cy="4261104"/>
            <wp:docPr id="42" name="Picture 42"/>
            <wp:cNvGraphicFramePr>
              <a:graphicFrameLocks noChangeAspect="1"/>
            </wp:cNvGraphicFramePr>
            <a:graphic>
              <a:graphicData uri="http://schemas.openxmlformats.org/drawingml/2006/picture">
                <pic:pic>
                  <pic:nvPicPr>
                    <pic:cNvPr id="0" name="action-041.jpg"/>
                    <pic:cNvPicPr/>
                  </pic:nvPicPr>
                  <pic:blipFill>
                    <a:blip r:embed="rId5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Read a library book, story, article, or instructions with a child and let them ask questions.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language, attention, knowledge, and connection.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learning deserves regular time.</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042  </w:t>
      </w:r>
      <w:r>
        <w:rPr>
          <w:rFonts w:ascii="Aptos Display" w:hAnsi="Aptos Display"/>
          <w:b/>
          <w:color w:val="18374D"/>
          <w:sz w:val="46"/>
        </w:rPr>
        <w:t>Let a child help with real work</w:t>
      </w:r>
    </w:p>
    <w:p>
      <w:pPr>
        <w:spacing w:after="100"/>
        <w:jc w:val="center"/>
      </w:pPr>
      <w:r>
        <w:drawing>
          <wp:inline xmlns:a="http://schemas.openxmlformats.org/drawingml/2006/main" xmlns:pic="http://schemas.openxmlformats.org/drawingml/2006/picture">
            <wp:extent cx="6400800" cy="4261104"/>
            <wp:docPr id="43" name="Picture 43"/>
            <wp:cNvGraphicFramePr>
              <a:graphicFrameLocks noChangeAspect="1"/>
            </wp:cNvGraphicFramePr>
            <a:graphic>
              <a:graphicData uri="http://schemas.openxmlformats.org/drawingml/2006/picture">
                <pic:pic>
                  <pic:nvPicPr>
                    <pic:cNvPr id="0" name="action-042.jpg"/>
                    <pic:cNvPicPr/>
                  </pic:nvPicPr>
                  <pic:blipFill>
                    <a:blip r:embed="rId5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Give a safe, age-appropriate role in cooking, sorting, cleanup, gardening, or preparation.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competence and reduces the idea that service is only adult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contribution through practice.</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043  </w:t>
      </w:r>
      <w:r>
        <w:rPr>
          <w:rFonts w:ascii="Aptos Display" w:hAnsi="Aptos Display"/>
          <w:b/>
          <w:color w:val="18374D"/>
          <w:sz w:val="46"/>
        </w:rPr>
        <w:t>Model phone-free attention</w:t>
      </w:r>
    </w:p>
    <w:p>
      <w:pPr>
        <w:spacing w:after="100"/>
        <w:jc w:val="center"/>
      </w:pPr>
      <w:r>
        <w:drawing>
          <wp:inline xmlns:a="http://schemas.openxmlformats.org/drawingml/2006/main" xmlns:pic="http://schemas.openxmlformats.org/drawingml/2006/picture">
            <wp:extent cx="6400800" cy="4261104"/>
            <wp:docPr id="44" name="Picture 44"/>
            <wp:cNvGraphicFramePr>
              <a:graphicFrameLocks noChangeAspect="1"/>
            </wp:cNvGraphicFramePr>
            <a:graphic>
              <a:graphicData uri="http://schemas.openxmlformats.org/drawingml/2006/picture">
                <pic:pic>
                  <pic:nvPicPr>
                    <pic:cNvPr id="0" name="action-043.jpg"/>
                    <pic:cNvPicPr/>
                  </pic:nvPicPr>
                  <pic:blipFill>
                    <a:blip r:embed="rId5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Put the phone away during one meal, conversation, walk, or play period.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connection and demonstrates attentive listening.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people present with us matter more than notifications.</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044  </w:t>
      </w:r>
      <w:r>
        <w:rPr>
          <w:rFonts w:ascii="Aptos Display" w:hAnsi="Aptos Display"/>
          <w:b/>
          <w:color w:val="18374D"/>
          <w:sz w:val="46"/>
        </w:rPr>
        <w:t>Thank a caregiver specifically</w:t>
      </w:r>
    </w:p>
    <w:p>
      <w:pPr>
        <w:spacing w:after="100"/>
        <w:jc w:val="center"/>
      </w:pPr>
      <w:r>
        <w:drawing>
          <wp:inline xmlns:a="http://schemas.openxmlformats.org/drawingml/2006/main" xmlns:pic="http://schemas.openxmlformats.org/drawingml/2006/picture">
            <wp:extent cx="6400800" cy="4261104"/>
            <wp:docPr id="45" name="Picture 45"/>
            <wp:cNvGraphicFramePr>
              <a:graphicFrameLocks noChangeAspect="1"/>
            </wp:cNvGraphicFramePr>
            <a:graphic>
              <a:graphicData uri="http://schemas.openxmlformats.org/drawingml/2006/picture">
                <pic:pic>
                  <pic:nvPicPr>
                    <pic:cNvPr id="0" name="action-044.jpg"/>
                    <pic:cNvPicPr/>
                  </pic:nvPicPr>
                  <pic:blipFill>
                    <a:blip r:embed="rId5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Recognize a parent, guardian, teacher, aide, coach, or childcare worker for a concrete act of care.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Supports people doing demanding and often invisible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children to value caregiving.</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045  </w:t>
      </w:r>
      <w:r>
        <w:rPr>
          <w:rFonts w:ascii="Aptos Display" w:hAnsi="Aptos Display"/>
          <w:b/>
          <w:color w:val="18374D"/>
          <w:sz w:val="46"/>
        </w:rPr>
        <w:t>Share outgrown items responsibly</w:t>
      </w:r>
    </w:p>
    <w:p>
      <w:pPr>
        <w:spacing w:after="100"/>
        <w:jc w:val="center"/>
      </w:pPr>
      <w:r>
        <w:drawing>
          <wp:inline xmlns:a="http://schemas.openxmlformats.org/drawingml/2006/main" xmlns:pic="http://schemas.openxmlformats.org/drawingml/2006/picture">
            <wp:extent cx="6400800" cy="4261104"/>
            <wp:docPr id="46" name="Picture 46"/>
            <wp:cNvGraphicFramePr>
              <a:graphicFrameLocks noChangeAspect="1"/>
            </wp:cNvGraphicFramePr>
            <a:graphic>
              <a:graphicData uri="http://schemas.openxmlformats.org/drawingml/2006/picture">
                <pic:pic>
                  <pic:nvPicPr>
                    <pic:cNvPr id="0" name="action-045.jpg"/>
                    <pic:cNvPicPr/>
                  </pic:nvPicPr>
                  <pic:blipFill>
                    <a:blip r:embed="rId5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clean, safe, complete children’s clothing, books, or equipment through a trusted channel; discard recalled or unsafe items.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Extends useful life and helps families avoid unnecessary expense.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generosity with quality, not leftovers as burden.</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046  </w:t>
      </w:r>
      <w:r>
        <w:rPr>
          <w:rFonts w:ascii="Aptos Display" w:hAnsi="Aptos Display"/>
          <w:b/>
          <w:color w:val="18374D"/>
          <w:sz w:val="46"/>
        </w:rPr>
        <w:t>Learn one child-safety skill</w:t>
      </w:r>
    </w:p>
    <w:p>
      <w:pPr>
        <w:spacing w:after="100"/>
        <w:jc w:val="center"/>
      </w:pPr>
      <w:r>
        <w:drawing>
          <wp:inline xmlns:a="http://schemas.openxmlformats.org/drawingml/2006/main" xmlns:pic="http://schemas.openxmlformats.org/drawingml/2006/picture">
            <wp:extent cx="6400800" cy="4261104"/>
            <wp:docPr id="47" name="Picture 47"/>
            <wp:cNvGraphicFramePr>
              <a:graphicFrameLocks noChangeAspect="1"/>
            </wp:cNvGraphicFramePr>
            <a:graphic>
              <a:graphicData uri="http://schemas.openxmlformats.org/drawingml/2006/picture">
                <pic:pic>
                  <pic:nvPicPr>
                    <pic:cNvPr id="0" name="action-046.jpg"/>
                    <pic:cNvPicPr/>
                  </pic:nvPicPr>
                  <pic:blipFill>
                    <a:blip r:embed="rId5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Take an approved course in CPR, first aid, car-seat use, water safety, or safe sleep appropriate to your role.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adult readiness for preventable emergencies.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caring includes learning what to do.</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047  </w:t>
      </w:r>
      <w:r>
        <w:rPr>
          <w:rFonts w:ascii="Aptos Display" w:hAnsi="Aptos Display"/>
          <w:b/>
          <w:color w:val="18374D"/>
          <w:sz w:val="46"/>
        </w:rPr>
        <w:t>Include the quiet child</w:t>
      </w:r>
    </w:p>
    <w:p>
      <w:pPr>
        <w:spacing w:after="100"/>
        <w:jc w:val="center"/>
      </w:pPr>
      <w:r>
        <w:drawing>
          <wp:inline xmlns:a="http://schemas.openxmlformats.org/drawingml/2006/main" xmlns:pic="http://schemas.openxmlformats.org/drawingml/2006/picture">
            <wp:extent cx="6400800" cy="4261104"/>
            <wp:docPr id="48" name="Picture 48"/>
            <wp:cNvGraphicFramePr>
              <a:graphicFrameLocks noChangeAspect="1"/>
            </wp:cNvGraphicFramePr>
            <a:graphic>
              <a:graphicData uri="http://schemas.openxmlformats.org/drawingml/2006/picture">
                <pic:pic>
                  <pic:nvPicPr>
                    <pic:cNvPr id="0" name="action-047.jpg"/>
                    <pic:cNvPicPr/>
                  </pic:nvPicPr>
                  <pic:blipFill>
                    <a:blip r:embed="rId5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Invite a child who is standing apart into an age-appropriate game or group without forcing participation.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isolation and widens belonging.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noticing people who are easy to overlook.</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048  </w:t>
      </w:r>
      <w:r>
        <w:rPr>
          <w:rFonts w:ascii="Aptos Display" w:hAnsi="Aptos Display"/>
          <w:b/>
          <w:color w:val="18374D"/>
          <w:sz w:val="46"/>
        </w:rPr>
        <w:t>Help a family with one logistical task</w:t>
      </w:r>
    </w:p>
    <w:p>
      <w:pPr>
        <w:spacing w:after="100"/>
        <w:jc w:val="center"/>
      </w:pPr>
      <w:r>
        <w:drawing>
          <wp:inline xmlns:a="http://schemas.openxmlformats.org/drawingml/2006/main" xmlns:pic="http://schemas.openxmlformats.org/drawingml/2006/picture">
            <wp:extent cx="6400800" cy="4261104"/>
            <wp:docPr id="49" name="Picture 49"/>
            <wp:cNvGraphicFramePr>
              <a:graphicFrameLocks noChangeAspect="1"/>
            </wp:cNvGraphicFramePr>
            <a:graphic>
              <a:graphicData uri="http://schemas.openxmlformats.org/drawingml/2006/picture">
                <pic:pic>
                  <pic:nvPicPr>
                    <pic:cNvPr id="0" name="action-048.jpg"/>
                    <pic:cNvPicPr/>
                  </pic:nvPicPr>
                  <pic:blipFill>
                    <a:blip r:embed="rId5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a meal drop-off, school pickup, pharmacy run, laundry load, or one hour of supervision within trusted boundaries.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Relieves a specific pressure during illness, birth, grief, or overload.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support can be concrete and dependable.</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049  </w:t>
      </w:r>
      <w:r>
        <w:rPr>
          <w:rFonts w:ascii="Aptos Display" w:hAnsi="Aptos Display"/>
          <w:b/>
          <w:color w:val="18374D"/>
          <w:sz w:val="46"/>
        </w:rPr>
        <w:t>Protect children’s privacy online</w:t>
      </w:r>
    </w:p>
    <w:p>
      <w:pPr>
        <w:spacing w:after="100"/>
        <w:jc w:val="center"/>
      </w:pPr>
      <w:r>
        <w:drawing>
          <wp:inline xmlns:a="http://schemas.openxmlformats.org/drawingml/2006/main" xmlns:pic="http://schemas.openxmlformats.org/drawingml/2006/picture">
            <wp:extent cx="6400800" cy="4261104"/>
            <wp:docPr id="50" name="Picture 50"/>
            <wp:cNvGraphicFramePr>
              <a:graphicFrameLocks noChangeAspect="1"/>
            </wp:cNvGraphicFramePr>
            <a:graphic>
              <a:graphicData uri="http://schemas.openxmlformats.org/drawingml/2006/picture">
                <pic:pic>
                  <pic:nvPicPr>
                    <pic:cNvPr id="0" name="action-049.jpg"/>
                    <pic:cNvPicPr/>
                  </pic:nvPicPr>
                  <pic:blipFill>
                    <a:blip r:embed="rId5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Ask permission before posting and avoid sharing full names, locations, schedules, school details, or embarrassing moments.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digital exposure that children cannot meaningfully control.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respect for another person’s future autonomy.</w:t>
            </w:r>
          </w:p>
        </w:tc>
      </w:tr>
    </w:tbl>
    <w:p>
      <w:pPr>
        <w:spacing w:after="0"/>
      </w:pPr>
    </w:p>
    <w:p>
      <w:r>
        <w:br w:type="page"/>
      </w:r>
    </w:p>
    <w:p>
      <w:pPr>
        <w:spacing w:after="60"/>
      </w:pPr>
      <w:r>
        <w:rPr>
          <w:rFonts w:ascii="Aptos" w:hAnsi="Aptos"/>
          <w:b/>
          <w:color w:val="B48737"/>
          <w:sz w:val="18"/>
        </w:rPr>
        <w:t>CHILDREN, FAMILIES, AND CAREGIVERS</w:t>
      </w:r>
    </w:p>
    <w:p>
      <w:pPr>
        <w:keepNext/>
        <w:spacing w:after="100"/>
      </w:pPr>
      <w:r>
        <w:rPr>
          <w:rFonts w:ascii="Aptos Display" w:hAnsi="Aptos Display"/>
          <w:b/>
          <w:color w:val="30654E"/>
          <w:sz w:val="46"/>
        </w:rPr>
        <w:t xml:space="preserve">050  </w:t>
      </w:r>
      <w:r>
        <w:rPr>
          <w:rFonts w:ascii="Aptos Display" w:hAnsi="Aptos Display"/>
          <w:b/>
          <w:color w:val="18374D"/>
          <w:sz w:val="46"/>
        </w:rPr>
        <w:t>Talk through one good deed</w:t>
      </w:r>
    </w:p>
    <w:p>
      <w:pPr>
        <w:spacing w:after="100"/>
        <w:jc w:val="center"/>
      </w:pPr>
      <w:r>
        <w:drawing>
          <wp:inline xmlns:a="http://schemas.openxmlformats.org/drawingml/2006/main" xmlns:pic="http://schemas.openxmlformats.org/drawingml/2006/picture">
            <wp:extent cx="6400800" cy="4261104"/>
            <wp:docPr id="51" name="Picture 51"/>
            <wp:cNvGraphicFramePr>
              <a:graphicFrameLocks noChangeAspect="1"/>
            </wp:cNvGraphicFramePr>
            <a:graphic>
              <a:graphicData uri="http://schemas.openxmlformats.org/drawingml/2006/picture">
                <pic:pic>
                  <pic:nvPicPr>
                    <pic:cNvPr id="0" name="action-050.jpg"/>
                    <pic:cNvPicPr/>
                  </pic:nvPicPr>
                  <pic:blipFill>
                    <a:blip r:embed="rId5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After helping, ask a child what changed for the other person and what could be done next time.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Turns a single action into reflection and learning.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service is about impact, not applause.</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051  </w:t>
      </w:r>
      <w:r>
        <w:rPr>
          <w:rFonts w:ascii="Aptos Display" w:hAnsi="Aptos Display"/>
          <w:b/>
          <w:color w:val="18374D"/>
          <w:sz w:val="46"/>
        </w:rPr>
        <w:t>Return library materials on time</w:t>
      </w:r>
    </w:p>
    <w:p>
      <w:pPr>
        <w:spacing w:after="100"/>
        <w:jc w:val="center"/>
      </w:pPr>
      <w:r>
        <w:drawing>
          <wp:inline xmlns:a="http://schemas.openxmlformats.org/drawingml/2006/main" xmlns:pic="http://schemas.openxmlformats.org/drawingml/2006/picture">
            <wp:extent cx="6400800" cy="4261104"/>
            <wp:docPr id="52" name="Picture 52"/>
            <wp:cNvGraphicFramePr>
              <a:graphicFrameLocks noChangeAspect="1"/>
            </wp:cNvGraphicFramePr>
            <a:graphic>
              <a:graphicData uri="http://schemas.openxmlformats.org/drawingml/2006/picture">
                <pic:pic>
                  <pic:nvPicPr>
                    <pic:cNvPr id="0" name="action-051.jpg"/>
                    <pic:cNvPicPr/>
                  </pic:nvPicPr>
                  <pic:blipFill>
                    <a:blip r:embed="rId6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Renew or return books, tools, hotspots, and media before the due date.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limited public resources available to the next learner.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shared access depends on responsible use.</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052  </w:t>
      </w:r>
      <w:r>
        <w:rPr>
          <w:rFonts w:ascii="Aptos Display" w:hAnsi="Aptos Display"/>
          <w:b/>
          <w:color w:val="18374D"/>
          <w:sz w:val="46"/>
        </w:rPr>
        <w:t>Donate what was requested</w:t>
      </w:r>
    </w:p>
    <w:p>
      <w:pPr>
        <w:spacing w:after="100"/>
        <w:jc w:val="center"/>
      </w:pPr>
      <w:r>
        <w:drawing>
          <wp:inline xmlns:a="http://schemas.openxmlformats.org/drawingml/2006/main" xmlns:pic="http://schemas.openxmlformats.org/drawingml/2006/picture">
            <wp:extent cx="6400800" cy="4261104"/>
            <wp:docPr id="53" name="Picture 53"/>
            <wp:cNvGraphicFramePr>
              <a:graphicFrameLocks noChangeAspect="1"/>
            </wp:cNvGraphicFramePr>
            <a:graphic>
              <a:graphicData uri="http://schemas.openxmlformats.org/drawingml/2006/picture">
                <pic:pic>
                  <pic:nvPicPr>
                    <pic:cNvPr id="0" name="action-052.jpg"/>
                    <pic:cNvPicPr/>
                  </pic:nvPicPr>
                  <pic:blipFill>
                    <a:blip r:embed="rId6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a teacher’s, library’s, or school’s actual wish list instead of delivering unneeded items.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Directs money and materials toward real needs without creating sorting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listening before giving.</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053  </w:t>
      </w:r>
      <w:r>
        <w:rPr>
          <w:rFonts w:ascii="Aptos Display" w:hAnsi="Aptos Display"/>
          <w:b/>
          <w:color w:val="18374D"/>
          <w:sz w:val="46"/>
        </w:rPr>
        <w:t>Read the school message completely</w:t>
      </w:r>
    </w:p>
    <w:p>
      <w:pPr>
        <w:spacing w:after="100"/>
        <w:jc w:val="center"/>
      </w:pPr>
      <w:r>
        <w:drawing>
          <wp:inline xmlns:a="http://schemas.openxmlformats.org/drawingml/2006/main" xmlns:pic="http://schemas.openxmlformats.org/drawingml/2006/picture">
            <wp:extent cx="6400800" cy="4261104"/>
            <wp:docPr id="54" name="Picture 54"/>
            <wp:cNvGraphicFramePr>
              <a:graphicFrameLocks noChangeAspect="1"/>
            </wp:cNvGraphicFramePr>
            <a:graphic>
              <a:graphicData uri="http://schemas.openxmlformats.org/drawingml/2006/picture">
                <pic:pic>
                  <pic:nvPicPr>
                    <pic:cNvPr id="0" name="action-053.jpg"/>
                    <pic:cNvPicPr/>
                  </pic:nvPicPr>
                  <pic:blipFill>
                    <a:blip r:embed="rId6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Review dates, forms, pickup changes, and requested actions before asking staff to repeat the information.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preventable administrative work and missed deadlines.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preparation and respect for others’ time.</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054  </w:t>
      </w:r>
      <w:r>
        <w:rPr>
          <w:rFonts w:ascii="Aptos Display" w:hAnsi="Aptos Display"/>
          <w:b/>
          <w:color w:val="18374D"/>
          <w:sz w:val="46"/>
        </w:rPr>
        <w:t>Volunteer for a defined shift</w:t>
      </w:r>
    </w:p>
    <w:p>
      <w:pPr>
        <w:spacing w:after="100"/>
        <w:jc w:val="center"/>
      </w:pPr>
      <w:r>
        <w:drawing>
          <wp:inline xmlns:a="http://schemas.openxmlformats.org/drawingml/2006/main" xmlns:pic="http://schemas.openxmlformats.org/drawingml/2006/picture">
            <wp:extent cx="6400800" cy="4261104"/>
            <wp:docPr id="55" name="Picture 55"/>
            <wp:cNvGraphicFramePr>
              <a:graphicFrameLocks noChangeAspect="1"/>
            </wp:cNvGraphicFramePr>
            <a:graphic>
              <a:graphicData uri="http://schemas.openxmlformats.org/drawingml/2006/picture">
                <pic:pic>
                  <pic:nvPicPr>
                    <pic:cNvPr id="0" name="action-054.jpg"/>
                    <pic:cNvPicPr/>
                  </pic:nvPicPr>
                  <pic:blipFill>
                    <a:blip r:embed="rId6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Choose one approved event, reading period, cleanup, field trip, or supply task and arrive prepared.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Gives educators dependable help without creating extra supervision.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reliability matters more than grand promises.</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055  </w:t>
      </w:r>
      <w:r>
        <w:rPr>
          <w:rFonts w:ascii="Aptos Display" w:hAnsi="Aptos Display"/>
          <w:b/>
          <w:color w:val="18374D"/>
          <w:sz w:val="46"/>
        </w:rPr>
        <w:t>Support a classroom discreetly</w:t>
      </w:r>
    </w:p>
    <w:p>
      <w:pPr>
        <w:spacing w:after="100"/>
        <w:jc w:val="center"/>
      </w:pPr>
      <w:r>
        <w:drawing>
          <wp:inline xmlns:a="http://schemas.openxmlformats.org/drawingml/2006/main" xmlns:pic="http://schemas.openxmlformats.org/drawingml/2006/picture">
            <wp:extent cx="6400800" cy="4261104"/>
            <wp:docPr id="56" name="Picture 56"/>
            <wp:cNvGraphicFramePr>
              <a:graphicFrameLocks noChangeAspect="1"/>
            </wp:cNvGraphicFramePr>
            <a:graphic>
              <a:graphicData uri="http://schemas.openxmlformats.org/drawingml/2006/picture">
                <pic:pic>
                  <pic:nvPicPr>
                    <pic:cNvPr id="0" name="action-055.jpg"/>
                    <pic:cNvPicPr/>
                  </pic:nvPicPr>
                  <pic:blipFill>
                    <a:blip r:embed="rId6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Contribute to an approved general fund or shared supply pool rather than identifying a particular child’s need publicly.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students while protecting dignity and privacy.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generosity without exposing recipients.</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056  </w:t>
      </w:r>
      <w:r>
        <w:rPr>
          <w:rFonts w:ascii="Aptos Display" w:hAnsi="Aptos Display"/>
          <w:b/>
          <w:color w:val="18374D"/>
          <w:sz w:val="46"/>
        </w:rPr>
        <w:t>Help someone use the library</w:t>
      </w:r>
    </w:p>
    <w:p>
      <w:pPr>
        <w:spacing w:after="100"/>
        <w:jc w:val="center"/>
      </w:pPr>
      <w:r>
        <w:drawing>
          <wp:inline xmlns:a="http://schemas.openxmlformats.org/drawingml/2006/main" xmlns:pic="http://schemas.openxmlformats.org/drawingml/2006/picture">
            <wp:extent cx="6400800" cy="4261104"/>
            <wp:docPr id="57" name="Picture 57"/>
            <wp:cNvGraphicFramePr>
              <a:graphicFrameLocks noChangeAspect="1"/>
            </wp:cNvGraphicFramePr>
            <a:graphic>
              <a:graphicData uri="http://schemas.openxmlformats.org/drawingml/2006/picture">
                <pic:pic>
                  <pic:nvPicPr>
                    <pic:cNvPr id="0" name="action-056.jpg"/>
                    <pic:cNvPicPr/>
                  </pic:nvPicPr>
                  <pic:blipFill>
                    <a:blip r:embed="rId6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Show a neighbor how to get a card, search the catalog, reserve a room, access a database, or find a program.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Connects more people to free learning and community resources.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knowledge becomes more valuable when shared.</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057  </w:t>
      </w:r>
      <w:r>
        <w:rPr>
          <w:rFonts w:ascii="Aptos Display" w:hAnsi="Aptos Display"/>
          <w:b/>
          <w:color w:val="18374D"/>
          <w:sz w:val="46"/>
        </w:rPr>
        <w:t>Attend one student performance</w:t>
      </w:r>
    </w:p>
    <w:p>
      <w:pPr>
        <w:spacing w:after="100"/>
        <w:jc w:val="center"/>
      </w:pPr>
      <w:r>
        <w:drawing>
          <wp:inline xmlns:a="http://schemas.openxmlformats.org/drawingml/2006/main" xmlns:pic="http://schemas.openxmlformats.org/drawingml/2006/picture">
            <wp:extent cx="6400800" cy="4261104"/>
            <wp:docPr id="58" name="Picture 58"/>
            <wp:cNvGraphicFramePr>
              <a:graphicFrameLocks noChangeAspect="1"/>
            </wp:cNvGraphicFramePr>
            <a:graphic>
              <a:graphicData uri="http://schemas.openxmlformats.org/drawingml/2006/picture">
                <pic:pic>
                  <pic:nvPicPr>
                    <pic:cNvPr id="0" name="action-057.jpg"/>
                    <pic:cNvPicPr/>
                  </pic:nvPicPr>
                  <pic:blipFill>
                    <a:blip r:embed="rId6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Show up for a school play, concert, exhibit, game, or presentation open to the community.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Signals that young people’s preparation and creativity matter.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Demonstrates community attention to effort, not only achievement.</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058  </w:t>
      </w:r>
      <w:r>
        <w:rPr>
          <w:rFonts w:ascii="Aptos Display" w:hAnsi="Aptos Display"/>
          <w:b/>
          <w:color w:val="18374D"/>
          <w:sz w:val="46"/>
        </w:rPr>
        <w:t>Report bullying through the proper process</w:t>
      </w:r>
    </w:p>
    <w:p>
      <w:pPr>
        <w:spacing w:after="100"/>
        <w:jc w:val="center"/>
      </w:pPr>
      <w:r>
        <w:drawing>
          <wp:inline xmlns:a="http://schemas.openxmlformats.org/drawingml/2006/main" xmlns:pic="http://schemas.openxmlformats.org/drawingml/2006/picture">
            <wp:extent cx="6400800" cy="4261104"/>
            <wp:docPr id="59" name="Picture 59"/>
            <wp:cNvGraphicFramePr>
              <a:graphicFrameLocks noChangeAspect="1"/>
            </wp:cNvGraphicFramePr>
            <a:graphic>
              <a:graphicData uri="http://schemas.openxmlformats.org/drawingml/2006/picture">
                <pic:pic>
                  <pic:nvPicPr>
                    <pic:cNvPr id="0" name="action-058.jpg"/>
                    <pic:cNvPicPr/>
                  </pic:nvPicPr>
                  <pic:blipFill>
                    <a:blip r:embed="rId6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Record specific behavior, dates, locations, and immediate safety concerns; avoid online pile-ons.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Gives responsible adults usable information while protecting children’s privacy.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courage guided by fairness and evidence.</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059  </w:t>
      </w:r>
      <w:r>
        <w:rPr>
          <w:rFonts w:ascii="Aptos Display" w:hAnsi="Aptos Display"/>
          <w:b/>
          <w:color w:val="18374D"/>
          <w:sz w:val="46"/>
        </w:rPr>
        <w:t>Offer career reality, not a sales pitch</w:t>
      </w:r>
    </w:p>
    <w:p>
      <w:pPr>
        <w:spacing w:after="100"/>
        <w:jc w:val="center"/>
      </w:pPr>
      <w:r>
        <w:drawing>
          <wp:inline xmlns:a="http://schemas.openxmlformats.org/drawingml/2006/main" xmlns:pic="http://schemas.openxmlformats.org/drawingml/2006/picture">
            <wp:extent cx="6400800" cy="4261104"/>
            <wp:docPr id="60" name="Picture 60"/>
            <wp:cNvGraphicFramePr>
              <a:graphicFrameLocks noChangeAspect="1"/>
            </wp:cNvGraphicFramePr>
            <a:graphic>
              <a:graphicData uri="http://schemas.openxmlformats.org/drawingml/2006/picture">
                <pic:pic>
                  <pic:nvPicPr>
                    <pic:cNvPr id="0" name="action-059.jpg"/>
                    <pic:cNvPicPr/>
                  </pic:nvPicPr>
                  <pic:blipFill>
                    <a:blip r:embed="rId6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Describe your work, education, mistakes, and daily responsibilities honestly when speaking with students.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Gives young people a more useful picture of possible futures.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meaningful work includes learning and setbacks.</w:t>
            </w:r>
          </w:p>
        </w:tc>
      </w:tr>
    </w:tbl>
    <w:p>
      <w:pPr>
        <w:spacing w:after="0"/>
      </w:pPr>
    </w:p>
    <w:p>
      <w:r>
        <w:br w:type="page"/>
      </w:r>
    </w:p>
    <w:p>
      <w:pPr>
        <w:spacing w:after="60"/>
      </w:pPr>
      <w:r>
        <w:rPr>
          <w:rFonts w:ascii="Aptos" w:hAnsi="Aptos"/>
          <w:b/>
          <w:color w:val="B48737"/>
          <w:sz w:val="18"/>
        </w:rPr>
        <w:t>SCHOOLS, LIBRARIES, AND LEARNING</w:t>
      </w:r>
    </w:p>
    <w:p>
      <w:pPr>
        <w:keepNext/>
        <w:spacing w:after="100"/>
      </w:pPr>
      <w:r>
        <w:rPr>
          <w:rFonts w:ascii="Aptos Display" w:hAnsi="Aptos Display"/>
          <w:b/>
          <w:color w:val="30654E"/>
          <w:sz w:val="46"/>
        </w:rPr>
        <w:t xml:space="preserve">060  </w:t>
      </w:r>
      <w:r>
        <w:rPr>
          <w:rFonts w:ascii="Aptos Display" w:hAnsi="Aptos Display"/>
          <w:b/>
          <w:color w:val="18374D"/>
          <w:sz w:val="46"/>
        </w:rPr>
        <w:t>Teach how to check a source</w:t>
      </w:r>
    </w:p>
    <w:p>
      <w:pPr>
        <w:spacing w:after="100"/>
        <w:jc w:val="center"/>
      </w:pPr>
      <w:r>
        <w:drawing>
          <wp:inline xmlns:a="http://schemas.openxmlformats.org/drawingml/2006/main" xmlns:pic="http://schemas.openxmlformats.org/drawingml/2006/picture">
            <wp:extent cx="6400800" cy="4261104"/>
            <wp:docPr id="61" name="Picture 61"/>
            <wp:cNvGraphicFramePr>
              <a:graphicFrameLocks noChangeAspect="1"/>
            </wp:cNvGraphicFramePr>
            <a:graphic>
              <a:graphicData uri="http://schemas.openxmlformats.org/drawingml/2006/picture">
                <pic:pic>
                  <pic:nvPicPr>
                    <pic:cNvPr id="0" name="action-060.jpg"/>
                    <pic:cNvPicPr/>
                  </pic:nvPicPr>
                  <pic:blipFill>
                    <a:blip r:embed="rId6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Compare one claim with the original document, date, author, evidence, and later corrections.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resistance to misinformation.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generations how responsible belief is formed.</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061  </w:t>
      </w:r>
      <w:r>
        <w:rPr>
          <w:rFonts w:ascii="Aptos Display" w:hAnsi="Aptos Display"/>
          <w:b/>
          <w:color w:val="18374D"/>
          <w:sz w:val="46"/>
        </w:rPr>
        <w:t>Ask before helping</w:t>
      </w:r>
    </w:p>
    <w:p>
      <w:pPr>
        <w:spacing w:after="100"/>
        <w:jc w:val="center"/>
      </w:pPr>
      <w:r>
        <w:drawing>
          <wp:inline xmlns:a="http://schemas.openxmlformats.org/drawingml/2006/main" xmlns:pic="http://schemas.openxmlformats.org/drawingml/2006/picture">
            <wp:extent cx="6400800" cy="4261104"/>
            <wp:docPr id="62" name="Picture 62"/>
            <wp:cNvGraphicFramePr>
              <a:graphicFrameLocks noChangeAspect="1"/>
            </wp:cNvGraphicFramePr>
            <a:graphic>
              <a:graphicData uri="http://schemas.openxmlformats.org/drawingml/2006/picture">
                <pic:pic>
                  <pic:nvPicPr>
                    <pic:cNvPr id="0" name="action-061.jpg"/>
                    <pic:cNvPicPr/>
                  </pic:nvPicPr>
                  <pic:blipFill>
                    <a:blip r:embed="rId7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assistance and wait for the person’s answer instead of taking over a wheelchair, cane, bag, or task.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safety, dignity, and personal control.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help should respect consent.</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062  </w:t>
      </w:r>
      <w:r>
        <w:rPr>
          <w:rFonts w:ascii="Aptos Display" w:hAnsi="Aptos Display"/>
          <w:b/>
          <w:color w:val="18374D"/>
          <w:sz w:val="46"/>
        </w:rPr>
        <w:t>Check a ramp and route</w:t>
      </w:r>
    </w:p>
    <w:p>
      <w:pPr>
        <w:spacing w:after="100"/>
        <w:jc w:val="center"/>
      </w:pPr>
      <w:r>
        <w:drawing>
          <wp:inline xmlns:a="http://schemas.openxmlformats.org/drawingml/2006/main" xmlns:pic="http://schemas.openxmlformats.org/drawingml/2006/picture">
            <wp:extent cx="6400800" cy="4261104"/>
            <wp:docPr id="63" name="Picture 63"/>
            <wp:cNvGraphicFramePr>
              <a:graphicFrameLocks noChangeAspect="1"/>
            </wp:cNvGraphicFramePr>
            <a:graphic>
              <a:graphicData uri="http://schemas.openxmlformats.org/drawingml/2006/picture">
                <pic:pic>
                  <pic:nvPicPr>
                    <pic:cNvPr id="0" name="action-062.jpg"/>
                    <pic:cNvPicPr/>
                  </pic:nvPicPr>
                  <pic:blipFill>
                    <a:blip r:embed="rId7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Before an event, confirm that parking, entrances, restrooms, seating, and paths are actually accessible.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exclusion caused by avoidable physical barriers.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inclusion requires preparation, not slogans.</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063  </w:t>
      </w:r>
      <w:r>
        <w:rPr>
          <w:rFonts w:ascii="Aptos Display" w:hAnsi="Aptos Display"/>
          <w:b/>
          <w:color w:val="18374D"/>
          <w:sz w:val="46"/>
        </w:rPr>
        <w:t>Make one document easier to read</w:t>
      </w:r>
    </w:p>
    <w:p>
      <w:pPr>
        <w:spacing w:after="100"/>
        <w:jc w:val="center"/>
      </w:pPr>
      <w:r>
        <w:drawing>
          <wp:inline xmlns:a="http://schemas.openxmlformats.org/drawingml/2006/main" xmlns:pic="http://schemas.openxmlformats.org/drawingml/2006/picture">
            <wp:extent cx="6400800" cy="4261104"/>
            <wp:docPr id="64" name="Picture 64"/>
            <wp:cNvGraphicFramePr>
              <a:graphicFrameLocks noChangeAspect="1"/>
            </wp:cNvGraphicFramePr>
            <a:graphic>
              <a:graphicData uri="http://schemas.openxmlformats.org/drawingml/2006/picture">
                <pic:pic>
                  <pic:nvPicPr>
                    <pic:cNvPr id="0" name="action-063.jpg"/>
                    <pic:cNvPicPr/>
                  </pic:nvPicPr>
                  <pic:blipFill>
                    <a:blip r:embed="rId7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Increase contrast and type size, use plain language, and provide a digital or large-print version when needed.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Lets more people understand and act on important information.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communication succeeds only when the audience can use it.</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064  </w:t>
      </w:r>
      <w:r>
        <w:rPr>
          <w:rFonts w:ascii="Aptos Display" w:hAnsi="Aptos Display"/>
          <w:b/>
          <w:color w:val="18374D"/>
          <w:sz w:val="46"/>
        </w:rPr>
        <w:t>Offer a technology lesson</w:t>
      </w:r>
    </w:p>
    <w:p>
      <w:pPr>
        <w:spacing w:after="100"/>
        <w:jc w:val="center"/>
      </w:pPr>
      <w:r>
        <w:drawing>
          <wp:inline xmlns:a="http://schemas.openxmlformats.org/drawingml/2006/main" xmlns:pic="http://schemas.openxmlformats.org/drawingml/2006/picture">
            <wp:extent cx="6400800" cy="4261104"/>
            <wp:docPr id="65" name="Picture 65"/>
            <wp:cNvGraphicFramePr>
              <a:graphicFrameLocks noChangeAspect="1"/>
            </wp:cNvGraphicFramePr>
            <a:graphic>
              <a:graphicData uri="http://schemas.openxmlformats.org/drawingml/2006/picture">
                <pic:pic>
                  <pic:nvPicPr>
                    <pic:cNvPr id="0" name="action-064.jpg"/>
                    <pic:cNvPicPr/>
                  </pic:nvPicPr>
                  <pic:blipFill>
                    <a:blip r:embed="rId7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Help with one chosen task such as video calling, password management, transportation apps, or scam detection without taking control of accounts.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Increases independence and reduces isolation or fraud risk.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patience and respect across generations.</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065  </w:t>
      </w:r>
      <w:r>
        <w:rPr>
          <w:rFonts w:ascii="Aptos Display" w:hAnsi="Aptos Display"/>
          <w:b/>
          <w:color w:val="18374D"/>
          <w:sz w:val="46"/>
        </w:rPr>
        <w:t>Check on cooling and heating</w:t>
      </w:r>
    </w:p>
    <w:p>
      <w:pPr>
        <w:spacing w:after="100"/>
        <w:jc w:val="center"/>
      </w:pPr>
      <w:r>
        <w:drawing>
          <wp:inline xmlns:a="http://schemas.openxmlformats.org/drawingml/2006/main" xmlns:pic="http://schemas.openxmlformats.org/drawingml/2006/picture">
            <wp:extent cx="6400800" cy="4261104"/>
            <wp:docPr id="66" name="Picture 66"/>
            <wp:cNvGraphicFramePr>
              <a:graphicFrameLocks noChangeAspect="1"/>
            </wp:cNvGraphicFramePr>
            <a:graphic>
              <a:graphicData uri="http://schemas.openxmlformats.org/drawingml/2006/picture">
                <pic:pic>
                  <pic:nvPicPr>
                    <pic:cNvPr id="0" name="action-065.jpg"/>
                    <pic:cNvPicPr/>
                  </pic:nvPicPr>
                  <pic:blipFill>
                    <a:blip r:embed="rId7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With prior agreement, contact a vulnerable neighbor during extreme temperatures and confirm that their home system works.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Identifies dangerous conditions before they become medical emergencies.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attentive care for people at higher risk.</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066  </w:t>
      </w:r>
      <w:r>
        <w:rPr>
          <w:rFonts w:ascii="Aptos Display" w:hAnsi="Aptos Display"/>
          <w:b/>
          <w:color w:val="18374D"/>
          <w:sz w:val="46"/>
        </w:rPr>
        <w:t>Give extra crossing time</w:t>
      </w:r>
    </w:p>
    <w:p>
      <w:pPr>
        <w:spacing w:after="100"/>
        <w:jc w:val="center"/>
      </w:pPr>
      <w:r>
        <w:drawing>
          <wp:inline xmlns:a="http://schemas.openxmlformats.org/drawingml/2006/main" xmlns:pic="http://schemas.openxmlformats.org/drawingml/2006/picture">
            <wp:extent cx="6400800" cy="4261104"/>
            <wp:docPr id="67" name="Picture 67"/>
            <wp:cNvGraphicFramePr>
              <a:graphicFrameLocks noChangeAspect="1"/>
            </wp:cNvGraphicFramePr>
            <a:graphic>
              <a:graphicData uri="http://schemas.openxmlformats.org/drawingml/2006/picture">
                <pic:pic>
                  <pic:nvPicPr>
                    <pic:cNvPr id="0" name="action-066.jpg"/>
                    <pic:cNvPicPr/>
                  </pic:nvPicPr>
                  <pic:blipFill>
                    <a:blip r:embed="rId7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Wait without honking or crowding when a person needs more time to cross, board, stand, or navigate.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pressure and prevents falls or panic.</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public life should not punish people for moving differently.</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067  </w:t>
      </w:r>
      <w:r>
        <w:rPr>
          <w:rFonts w:ascii="Aptos Display" w:hAnsi="Aptos Display"/>
          <w:b/>
          <w:color w:val="18374D"/>
          <w:sz w:val="46"/>
        </w:rPr>
        <w:t>Keep accessible parking available</w:t>
      </w:r>
    </w:p>
    <w:p>
      <w:pPr>
        <w:spacing w:after="100"/>
        <w:jc w:val="center"/>
      </w:pPr>
      <w:r>
        <w:drawing>
          <wp:inline xmlns:a="http://schemas.openxmlformats.org/drawingml/2006/main" xmlns:pic="http://schemas.openxmlformats.org/drawingml/2006/picture">
            <wp:extent cx="6400800" cy="4261104"/>
            <wp:docPr id="68" name="Picture 68"/>
            <wp:cNvGraphicFramePr>
              <a:graphicFrameLocks noChangeAspect="1"/>
            </wp:cNvGraphicFramePr>
            <a:graphic>
              <a:graphicData uri="http://schemas.openxmlformats.org/drawingml/2006/picture">
                <pic:pic>
                  <pic:nvPicPr>
                    <pic:cNvPr id="0" name="action-067.jpg"/>
                    <pic:cNvPicPr/>
                  </pic:nvPicPr>
                  <pic:blipFill>
                    <a:blip r:embed="rId7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Never use an accessible space, access aisle, curb cut, or loading zone without legal authorization and actual need.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Preserves essential access, not merely convenient parking.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respect for rights even when enforcement is absent.</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068  </w:t>
      </w:r>
      <w:r>
        <w:rPr>
          <w:rFonts w:ascii="Aptos Display" w:hAnsi="Aptos Display"/>
          <w:b/>
          <w:color w:val="18374D"/>
          <w:sz w:val="46"/>
        </w:rPr>
        <w:t>Make a friendly scheduled call</w:t>
      </w:r>
    </w:p>
    <w:p>
      <w:pPr>
        <w:spacing w:after="100"/>
        <w:jc w:val="center"/>
      </w:pPr>
      <w:r>
        <w:drawing>
          <wp:inline xmlns:a="http://schemas.openxmlformats.org/drawingml/2006/main" xmlns:pic="http://schemas.openxmlformats.org/drawingml/2006/picture">
            <wp:extent cx="6400800" cy="4261104"/>
            <wp:docPr id="69" name="Picture 69"/>
            <wp:cNvGraphicFramePr>
              <a:graphicFrameLocks noChangeAspect="1"/>
            </wp:cNvGraphicFramePr>
            <a:graphic>
              <a:graphicData uri="http://schemas.openxmlformats.org/drawingml/2006/picture">
                <pic:pic>
                  <pic:nvPicPr>
                    <pic:cNvPr id="0" name="action-068.jpg"/>
                    <pic:cNvPicPr/>
                  </pic:nvPicPr>
                  <pic:blipFill>
                    <a:blip r:embed="rId7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Arrange a regular short call or visit with someone who wants more contact.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loneliness and creates a predictable opportunity to notice changing needs.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consistency in relationships.</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069  </w:t>
      </w:r>
      <w:r>
        <w:rPr>
          <w:rFonts w:ascii="Aptos Display" w:hAnsi="Aptos Display"/>
          <w:b/>
          <w:color w:val="18374D"/>
          <w:sz w:val="46"/>
        </w:rPr>
        <w:t>Preserve decision-making authority</w:t>
      </w:r>
    </w:p>
    <w:p>
      <w:pPr>
        <w:spacing w:after="100"/>
        <w:jc w:val="center"/>
      </w:pPr>
      <w:r>
        <w:drawing>
          <wp:inline xmlns:a="http://schemas.openxmlformats.org/drawingml/2006/main" xmlns:pic="http://schemas.openxmlformats.org/drawingml/2006/picture">
            <wp:extent cx="6400800" cy="4261104"/>
            <wp:docPr id="70" name="Picture 70"/>
            <wp:cNvGraphicFramePr>
              <a:graphicFrameLocks noChangeAspect="1"/>
            </wp:cNvGraphicFramePr>
            <a:graphic>
              <a:graphicData uri="http://schemas.openxmlformats.org/drawingml/2006/picture">
                <pic:pic>
                  <pic:nvPicPr>
                    <pic:cNvPr id="0" name="action-069.jpg"/>
                    <pic:cNvPicPr/>
                  </pic:nvPicPr>
                  <pic:blipFill>
                    <a:blip r:embed="rId7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When assisting with forms, purchases, or appointments, explain options and let the person make their own decisions unless lawful authority says otherwise.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autonomy and reduces exploitation.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support is not control.</w:t>
            </w:r>
          </w:p>
        </w:tc>
      </w:tr>
    </w:tbl>
    <w:p>
      <w:pPr>
        <w:spacing w:after="0"/>
      </w:pPr>
    </w:p>
    <w:p>
      <w:r>
        <w:br w:type="page"/>
      </w:r>
    </w:p>
    <w:p>
      <w:pPr>
        <w:spacing w:after="60"/>
      </w:pPr>
      <w:r>
        <w:rPr>
          <w:rFonts w:ascii="Aptos" w:hAnsi="Aptos"/>
          <w:b/>
          <w:color w:val="B48737"/>
          <w:sz w:val="18"/>
        </w:rPr>
        <w:t>OLDER ADULTS AND PEOPLE WITH DISABILITIES</w:t>
      </w:r>
    </w:p>
    <w:p>
      <w:pPr>
        <w:keepNext/>
        <w:spacing w:after="100"/>
      </w:pPr>
      <w:r>
        <w:rPr>
          <w:rFonts w:ascii="Aptos Display" w:hAnsi="Aptos Display"/>
          <w:b/>
          <w:color w:val="30654E"/>
          <w:sz w:val="46"/>
        </w:rPr>
        <w:t xml:space="preserve">070  </w:t>
      </w:r>
      <w:r>
        <w:rPr>
          <w:rFonts w:ascii="Aptos Display" w:hAnsi="Aptos Display"/>
          <w:b/>
          <w:color w:val="18374D"/>
          <w:sz w:val="46"/>
        </w:rPr>
        <w:t>Report accessibility failures constructively</w:t>
      </w:r>
    </w:p>
    <w:p>
      <w:pPr>
        <w:spacing w:after="100"/>
        <w:jc w:val="center"/>
      </w:pPr>
      <w:r>
        <w:drawing>
          <wp:inline xmlns:a="http://schemas.openxmlformats.org/drawingml/2006/main" xmlns:pic="http://schemas.openxmlformats.org/drawingml/2006/picture">
            <wp:extent cx="6400800" cy="4261104"/>
            <wp:docPr id="71" name="Picture 71"/>
            <wp:cNvGraphicFramePr>
              <a:graphicFrameLocks noChangeAspect="1"/>
            </wp:cNvGraphicFramePr>
            <a:graphic>
              <a:graphicData uri="http://schemas.openxmlformats.org/drawingml/2006/picture">
                <pic:pic>
                  <pic:nvPicPr>
                    <pic:cNvPr id="0" name="action-070.jpg"/>
                    <pic:cNvPicPr/>
                  </pic:nvPicPr>
                  <pic:blipFill>
                    <a:blip r:embed="rId7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Give the responsible organization the exact barrier, location, impact, and a reasonable correction.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Turns exclusion into an actionable improvement opportunity.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advocacy that is specific and solution-oriented.</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071  </w:t>
      </w:r>
      <w:r>
        <w:rPr>
          <w:rFonts w:ascii="Aptos Display" w:hAnsi="Aptos Display"/>
          <w:b/>
          <w:color w:val="18374D"/>
          <w:sz w:val="46"/>
        </w:rPr>
        <w:t>Learn CPR and first aid</w:t>
      </w:r>
    </w:p>
    <w:p>
      <w:pPr>
        <w:spacing w:after="100"/>
        <w:jc w:val="center"/>
      </w:pPr>
      <w:r>
        <w:drawing>
          <wp:inline xmlns:a="http://schemas.openxmlformats.org/drawingml/2006/main" xmlns:pic="http://schemas.openxmlformats.org/drawingml/2006/picture">
            <wp:extent cx="6400800" cy="4261104"/>
            <wp:docPr id="72" name="Picture 72"/>
            <wp:cNvGraphicFramePr>
              <a:graphicFrameLocks noChangeAspect="1"/>
            </wp:cNvGraphicFramePr>
            <a:graphic>
              <a:graphicData uri="http://schemas.openxmlformats.org/drawingml/2006/picture">
                <pic:pic>
                  <pic:nvPicPr>
                    <pic:cNvPr id="0" name="action-071.jpg"/>
                    <pic:cNvPicPr/>
                  </pic:nvPicPr>
                  <pic:blipFill>
                    <a:blip r:embed="rId8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Complete a recognized course and refresh it as recommended.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Increases the number of bystanders able to help before professionals arrive.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courage is strengthened by preparation.</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072  </w:t>
      </w:r>
      <w:r>
        <w:rPr>
          <w:rFonts w:ascii="Aptos Display" w:hAnsi="Aptos Display"/>
          <w:b/>
          <w:color w:val="18374D"/>
          <w:sz w:val="46"/>
        </w:rPr>
        <w:t>Test smoke alarms</w:t>
      </w:r>
    </w:p>
    <w:p>
      <w:pPr>
        <w:spacing w:after="100"/>
        <w:jc w:val="center"/>
      </w:pPr>
      <w:r>
        <w:drawing>
          <wp:inline xmlns:a="http://schemas.openxmlformats.org/drawingml/2006/main" xmlns:pic="http://schemas.openxmlformats.org/drawingml/2006/picture">
            <wp:extent cx="6400800" cy="4261104"/>
            <wp:docPr id="73" name="Picture 73"/>
            <wp:cNvGraphicFramePr>
              <a:graphicFrameLocks noChangeAspect="1"/>
            </wp:cNvGraphicFramePr>
            <a:graphic>
              <a:graphicData uri="http://schemas.openxmlformats.org/drawingml/2006/picture">
                <pic:pic>
                  <pic:nvPicPr>
                    <pic:cNvPr id="0" name="action-072.jpg"/>
                    <pic:cNvPicPr/>
                  </pic:nvPicPr>
                  <pic:blipFill>
                    <a:blip r:embed="rId8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the test button regularly and replace batteries or expired units according to manufacturer guidance.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Provides earlier warning during a fire.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safety equipment requires maintenance.</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073  </w:t>
      </w:r>
      <w:r>
        <w:rPr>
          <w:rFonts w:ascii="Aptos Display" w:hAnsi="Aptos Display"/>
          <w:b/>
          <w:color w:val="18374D"/>
          <w:sz w:val="46"/>
        </w:rPr>
        <w:t>Post the home address clearly</w:t>
      </w:r>
    </w:p>
    <w:p>
      <w:pPr>
        <w:spacing w:after="100"/>
        <w:jc w:val="center"/>
      </w:pPr>
      <w:r>
        <w:drawing>
          <wp:inline xmlns:a="http://schemas.openxmlformats.org/drawingml/2006/main" xmlns:pic="http://schemas.openxmlformats.org/drawingml/2006/picture">
            <wp:extent cx="6400800" cy="4261104"/>
            <wp:docPr id="74" name="Picture 74"/>
            <wp:cNvGraphicFramePr>
              <a:graphicFrameLocks noChangeAspect="1"/>
            </wp:cNvGraphicFramePr>
            <a:graphic>
              <a:graphicData uri="http://schemas.openxmlformats.org/drawingml/2006/picture">
                <pic:pic>
                  <pic:nvPicPr>
                    <pic:cNvPr id="0" name="action-073.jpg"/>
                    <pic:cNvPicPr/>
                  </pic:nvPicPr>
                  <pic:blipFill>
                    <a:blip r:embed="rId8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durable, contrasting numbers visible from the street and keep them unobstructed.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emergency crews locate the correct property faster.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how a small maintenance task can matter in a crisis.</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074  </w:t>
      </w:r>
      <w:r>
        <w:rPr>
          <w:rFonts w:ascii="Aptos Display" w:hAnsi="Aptos Display"/>
          <w:b/>
          <w:color w:val="18374D"/>
          <w:sz w:val="46"/>
        </w:rPr>
        <w:t>Build a basic emergency contact card</w:t>
      </w:r>
    </w:p>
    <w:p>
      <w:pPr>
        <w:spacing w:after="100"/>
        <w:jc w:val="center"/>
      </w:pPr>
      <w:r>
        <w:drawing>
          <wp:inline xmlns:a="http://schemas.openxmlformats.org/drawingml/2006/main" xmlns:pic="http://schemas.openxmlformats.org/drawingml/2006/picture">
            <wp:extent cx="6400800" cy="4261104"/>
            <wp:docPr id="75" name="Picture 75"/>
            <wp:cNvGraphicFramePr>
              <a:graphicFrameLocks noChangeAspect="1"/>
            </wp:cNvGraphicFramePr>
            <a:graphic>
              <a:graphicData uri="http://schemas.openxmlformats.org/drawingml/2006/picture">
                <pic:pic>
                  <pic:nvPicPr>
                    <pic:cNvPr id="0" name="action-074.jpg"/>
                    <pic:cNvPicPr/>
                  </pic:nvPicPr>
                  <pic:blipFill>
                    <a:blip r:embed="rId8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Include household contacts, medications or allergies as appropriate, meeting points, and out-of-area contact information.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Provides usable information when phones are lost, dead, or inaccessible.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planning before pressure.</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075  </w:t>
      </w:r>
      <w:r>
        <w:rPr>
          <w:rFonts w:ascii="Aptos Display" w:hAnsi="Aptos Display"/>
          <w:b/>
          <w:color w:val="18374D"/>
          <w:sz w:val="46"/>
        </w:rPr>
        <w:t>Keep exits clear</w:t>
      </w:r>
    </w:p>
    <w:p>
      <w:pPr>
        <w:spacing w:after="100"/>
        <w:jc w:val="center"/>
      </w:pPr>
      <w:r>
        <w:drawing>
          <wp:inline xmlns:a="http://schemas.openxmlformats.org/drawingml/2006/main" xmlns:pic="http://schemas.openxmlformats.org/drawingml/2006/picture">
            <wp:extent cx="6400800" cy="4261104"/>
            <wp:docPr id="76" name="Picture 76"/>
            <wp:cNvGraphicFramePr>
              <a:graphicFrameLocks noChangeAspect="1"/>
            </wp:cNvGraphicFramePr>
            <a:graphic>
              <a:graphicData uri="http://schemas.openxmlformats.org/drawingml/2006/picture">
                <pic:pic>
                  <pic:nvPicPr>
                    <pic:cNvPr id="0" name="action-075.jpg"/>
                    <pic:cNvPicPr/>
                  </pic:nvPicPr>
                  <pic:blipFill>
                    <a:blip r:embed="rId8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Remove storage, furniture, locks, or clutter that blocks normal escape routes.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evacuation time and trip hazards.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convenience should not compromise safety.</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076  </w:t>
      </w:r>
      <w:r>
        <w:rPr>
          <w:rFonts w:ascii="Aptos Display" w:hAnsi="Aptos Display"/>
          <w:b/>
          <w:color w:val="18374D"/>
          <w:sz w:val="46"/>
        </w:rPr>
        <w:t>Store medications safely</w:t>
      </w:r>
    </w:p>
    <w:p>
      <w:pPr>
        <w:spacing w:after="100"/>
        <w:jc w:val="center"/>
      </w:pPr>
      <w:r>
        <w:drawing>
          <wp:inline xmlns:a="http://schemas.openxmlformats.org/drawingml/2006/main" xmlns:pic="http://schemas.openxmlformats.org/drawingml/2006/picture">
            <wp:extent cx="6400800" cy="4261104"/>
            <wp:docPr id="77" name="Picture 77"/>
            <wp:cNvGraphicFramePr>
              <a:graphicFrameLocks noChangeAspect="1"/>
            </wp:cNvGraphicFramePr>
            <a:graphic>
              <a:graphicData uri="http://schemas.openxmlformats.org/drawingml/2006/picture">
                <pic:pic>
                  <pic:nvPicPr>
                    <pic:cNvPr id="0" name="action-076.jpg"/>
                    <pic:cNvPicPr/>
                  </pic:nvPicPr>
                  <pic:blipFill>
                    <a:blip r:embed="rId8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Keep medicines labeled, secured from children, and disposed of through approved programs when no longer needed.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poisoning, misuse, and confusion.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careful stewardship of powerful substances.</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077  </w:t>
      </w:r>
      <w:r>
        <w:rPr>
          <w:rFonts w:ascii="Aptos Display" w:hAnsi="Aptos Display"/>
          <w:b/>
          <w:color w:val="18374D"/>
          <w:sz w:val="46"/>
        </w:rPr>
        <w:t>Secure heavy furniture</w:t>
      </w:r>
    </w:p>
    <w:p>
      <w:pPr>
        <w:spacing w:after="100"/>
        <w:jc w:val="center"/>
      </w:pPr>
      <w:r>
        <w:drawing>
          <wp:inline xmlns:a="http://schemas.openxmlformats.org/drawingml/2006/main" xmlns:pic="http://schemas.openxmlformats.org/drawingml/2006/picture">
            <wp:extent cx="6400800" cy="4261104"/>
            <wp:docPr id="78" name="Picture 78"/>
            <wp:cNvGraphicFramePr>
              <a:graphicFrameLocks noChangeAspect="1"/>
            </wp:cNvGraphicFramePr>
            <a:graphic>
              <a:graphicData uri="http://schemas.openxmlformats.org/drawingml/2006/picture">
                <pic:pic>
                  <pic:nvPicPr>
                    <pic:cNvPr id="0" name="action-077.jpg"/>
                    <pic:cNvPicPr/>
                  </pic:nvPicPr>
                  <pic:blipFill>
                    <a:blip r:embed="rId8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Anchor bookcases, televisions, and tall furniture where tipping is a risk, especially around children.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a common source of serious household injury.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adults are responsible for hazards children cannot see.</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078  </w:t>
      </w:r>
      <w:r>
        <w:rPr>
          <w:rFonts w:ascii="Aptos Display" w:hAnsi="Aptos Display"/>
          <w:b/>
          <w:color w:val="18374D"/>
          <w:sz w:val="46"/>
        </w:rPr>
        <w:t>Learn when to call emergency services</w:t>
      </w:r>
    </w:p>
    <w:p>
      <w:pPr>
        <w:spacing w:after="100"/>
        <w:jc w:val="center"/>
      </w:pPr>
      <w:r>
        <w:drawing>
          <wp:inline xmlns:a="http://schemas.openxmlformats.org/drawingml/2006/main" xmlns:pic="http://schemas.openxmlformats.org/drawingml/2006/picture">
            <wp:extent cx="6400800" cy="4261104"/>
            <wp:docPr id="79" name="Picture 79"/>
            <wp:cNvGraphicFramePr>
              <a:graphicFrameLocks noChangeAspect="1"/>
            </wp:cNvGraphicFramePr>
            <a:graphic>
              <a:graphicData uri="http://schemas.openxmlformats.org/drawingml/2006/picture">
                <pic:pic>
                  <pic:nvPicPr>
                    <pic:cNvPr id="0" name="action-078.jpg"/>
                    <pic:cNvPicPr/>
                  </pic:nvPicPr>
                  <pic:blipFill>
                    <a:blip r:embed="rId8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Teach household members how to describe the location, danger, and number of people affected, and when not to delay.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the quality and speed of emergency response.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asking for qualified help is responsible.</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079  </w:t>
      </w:r>
      <w:r>
        <w:rPr>
          <w:rFonts w:ascii="Aptos Display" w:hAnsi="Aptos Display"/>
          <w:b/>
          <w:color w:val="18374D"/>
          <w:sz w:val="46"/>
        </w:rPr>
        <w:t>Keep hydrants and emergency lanes clear</w:t>
      </w:r>
    </w:p>
    <w:p>
      <w:pPr>
        <w:spacing w:after="100"/>
        <w:jc w:val="center"/>
      </w:pPr>
      <w:r>
        <w:drawing>
          <wp:inline xmlns:a="http://schemas.openxmlformats.org/drawingml/2006/main" xmlns:pic="http://schemas.openxmlformats.org/drawingml/2006/picture">
            <wp:extent cx="6400800" cy="4261104"/>
            <wp:docPr id="80" name="Picture 80"/>
            <wp:cNvGraphicFramePr>
              <a:graphicFrameLocks noChangeAspect="1"/>
            </wp:cNvGraphicFramePr>
            <a:graphic>
              <a:graphicData uri="http://schemas.openxmlformats.org/drawingml/2006/picture">
                <pic:pic>
                  <pic:nvPicPr>
                    <pic:cNvPr id="0" name="action-079.jpg"/>
                    <pic:cNvPicPr/>
                  </pic:nvPicPr>
                  <pic:blipFill>
                    <a:blip r:embed="rId8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Do not park, store items, or pile snow, branches, or waste where responders need access.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critical response routes.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emergency infrastructure serves everyone.</w:t>
            </w:r>
          </w:p>
        </w:tc>
      </w:tr>
    </w:tbl>
    <w:p>
      <w:pPr>
        <w:spacing w:after="0"/>
      </w:pPr>
    </w:p>
    <w:p>
      <w:r>
        <w:br w:type="page"/>
      </w:r>
    </w:p>
    <w:p>
      <w:pPr>
        <w:spacing w:after="60"/>
      </w:pPr>
      <w:r>
        <w:rPr>
          <w:rFonts w:ascii="Aptos" w:hAnsi="Aptos"/>
          <w:b/>
          <w:color w:val="B48737"/>
          <w:sz w:val="18"/>
        </w:rPr>
        <w:t>HEALTH, SAFETY, AND EMERGENCY READINESS</w:t>
      </w:r>
    </w:p>
    <w:p>
      <w:pPr>
        <w:keepNext/>
        <w:spacing w:after="100"/>
      </w:pPr>
      <w:r>
        <w:rPr>
          <w:rFonts w:ascii="Aptos Display" w:hAnsi="Aptos Display"/>
          <w:b/>
          <w:color w:val="30654E"/>
          <w:sz w:val="46"/>
        </w:rPr>
        <w:t xml:space="preserve">080  </w:t>
      </w:r>
      <w:r>
        <w:rPr>
          <w:rFonts w:ascii="Aptos Display" w:hAnsi="Aptos Display"/>
          <w:b/>
          <w:color w:val="18374D"/>
          <w:sz w:val="46"/>
        </w:rPr>
        <w:t>Donate blood if eligible</w:t>
      </w:r>
    </w:p>
    <w:p>
      <w:pPr>
        <w:spacing w:after="100"/>
        <w:jc w:val="center"/>
      </w:pPr>
      <w:r>
        <w:drawing>
          <wp:inline xmlns:a="http://schemas.openxmlformats.org/drawingml/2006/main" xmlns:pic="http://schemas.openxmlformats.org/drawingml/2006/picture">
            <wp:extent cx="6400800" cy="4261104"/>
            <wp:docPr id="81" name="Picture 81"/>
            <wp:cNvGraphicFramePr>
              <a:graphicFrameLocks noChangeAspect="1"/>
            </wp:cNvGraphicFramePr>
            <a:graphic>
              <a:graphicData uri="http://schemas.openxmlformats.org/drawingml/2006/picture">
                <pic:pic>
                  <pic:nvPicPr>
                    <pic:cNvPr id="0" name="action-080.jpg"/>
                    <pic:cNvPicPr/>
                  </pic:nvPicPr>
                  <pic:blipFill>
                    <a:blip r:embed="rId8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Schedule through a qualified blood-collection organization and follow its current health guidance.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Supports the medical supply needed for surgeries, trauma, and treatment.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one person can give something another person cannot manufacture.</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081  </w:t>
      </w:r>
      <w:r>
        <w:rPr>
          <w:rFonts w:ascii="Aptos Display" w:hAnsi="Aptos Display"/>
          <w:b/>
          <w:color w:val="18374D"/>
          <w:sz w:val="46"/>
        </w:rPr>
        <w:t>Share official alerts, not rumors</w:t>
      </w:r>
    </w:p>
    <w:p>
      <w:pPr>
        <w:spacing w:after="100"/>
        <w:jc w:val="center"/>
      </w:pPr>
      <w:r>
        <w:drawing>
          <wp:inline xmlns:a="http://schemas.openxmlformats.org/drawingml/2006/main" xmlns:pic="http://schemas.openxmlformats.org/drawingml/2006/picture">
            <wp:extent cx="6400800" cy="4261104"/>
            <wp:docPr id="82" name="Picture 82"/>
            <wp:cNvGraphicFramePr>
              <a:graphicFrameLocks noChangeAspect="1"/>
            </wp:cNvGraphicFramePr>
            <a:graphic>
              <a:graphicData uri="http://schemas.openxmlformats.org/drawingml/2006/picture">
                <pic:pic>
                  <pic:nvPicPr>
                    <pic:cNvPr id="0" name="action-081.jpg"/>
                    <pic:cNvPicPr/>
                  </pic:nvPicPr>
                  <pic:blipFill>
                    <a:blip r:embed="rId9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Forward the original emergency-management, weather-service, utility, or public-safety notice with its date and location.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people act on reliable information and reduces confusion.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urgency does not excuse inaccuracy.</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082  </w:t>
      </w:r>
      <w:r>
        <w:rPr>
          <w:rFonts w:ascii="Aptos Display" w:hAnsi="Aptos Display"/>
          <w:b/>
          <w:color w:val="18374D"/>
          <w:sz w:val="46"/>
        </w:rPr>
        <w:t>Learn the nearest safe public location</w:t>
      </w:r>
    </w:p>
    <w:p>
      <w:pPr>
        <w:spacing w:after="100"/>
        <w:jc w:val="center"/>
      </w:pPr>
      <w:r>
        <w:drawing>
          <wp:inline xmlns:a="http://schemas.openxmlformats.org/drawingml/2006/main" xmlns:pic="http://schemas.openxmlformats.org/drawingml/2006/picture">
            <wp:extent cx="6400800" cy="4261104"/>
            <wp:docPr id="83" name="Picture 83"/>
            <wp:cNvGraphicFramePr>
              <a:graphicFrameLocks noChangeAspect="1"/>
            </wp:cNvGraphicFramePr>
            <a:graphic>
              <a:graphicData uri="http://schemas.openxmlformats.org/drawingml/2006/picture">
                <pic:pic>
                  <pic:nvPicPr>
                    <pic:cNvPr id="0" name="action-082.jpg"/>
                    <pic:cNvPicPr/>
                  </pic:nvPicPr>
                  <pic:blipFill>
                    <a:blip r:embed="rId9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Identify cooling centers, shelters, libraries, evacuation routes, or warming centers before they are needed.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decision time during dangerous conditions.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preparation based on real local resources.</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083  </w:t>
      </w:r>
      <w:r>
        <w:rPr>
          <w:rFonts w:ascii="Aptos Display" w:hAnsi="Aptos Display"/>
          <w:b/>
          <w:color w:val="18374D"/>
          <w:sz w:val="46"/>
        </w:rPr>
        <w:t>Freeze water and charge devices before an outage</w:t>
      </w:r>
    </w:p>
    <w:p>
      <w:pPr>
        <w:spacing w:after="100"/>
        <w:jc w:val="center"/>
      </w:pPr>
      <w:r>
        <w:drawing>
          <wp:inline xmlns:a="http://schemas.openxmlformats.org/drawingml/2006/main" xmlns:pic="http://schemas.openxmlformats.org/drawingml/2006/picture">
            <wp:extent cx="6400800" cy="4261104"/>
            <wp:docPr id="84" name="Picture 84"/>
            <wp:cNvGraphicFramePr>
              <a:graphicFrameLocks noChangeAspect="1"/>
            </wp:cNvGraphicFramePr>
            <a:graphic>
              <a:graphicData uri="http://schemas.openxmlformats.org/drawingml/2006/picture">
                <pic:pic>
                  <pic:nvPicPr>
                    <pic:cNvPr id="0" name="action-083.jpg"/>
                    <pic:cNvPicPr/>
                  </pic:nvPicPr>
                  <pic:blipFill>
                    <a:blip r:embed="rId9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Prepare reusable cold packs, drinking water, lights, and communication devices when disruption is forecast.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Extends household comfort and communication during short outages.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how early action reduces later hardship.</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084  </w:t>
      </w:r>
      <w:r>
        <w:rPr>
          <w:rFonts w:ascii="Aptos Display" w:hAnsi="Aptos Display"/>
          <w:b/>
          <w:color w:val="18374D"/>
          <w:sz w:val="46"/>
        </w:rPr>
        <w:t>Trim hazards before storm season</w:t>
      </w:r>
    </w:p>
    <w:p>
      <w:pPr>
        <w:spacing w:after="100"/>
        <w:jc w:val="center"/>
      </w:pPr>
      <w:r>
        <w:drawing>
          <wp:inline xmlns:a="http://schemas.openxmlformats.org/drawingml/2006/main" xmlns:pic="http://schemas.openxmlformats.org/drawingml/2006/picture">
            <wp:extent cx="6400800" cy="4261104"/>
            <wp:docPr id="85" name="Picture 85"/>
            <wp:cNvGraphicFramePr>
              <a:graphicFrameLocks noChangeAspect="1"/>
            </wp:cNvGraphicFramePr>
            <a:graphic>
              <a:graphicData uri="http://schemas.openxmlformats.org/drawingml/2006/picture">
                <pic:pic>
                  <pic:nvPicPr>
                    <pic:cNvPr id="0" name="action-084.jpg"/>
                    <pic:cNvPicPr/>
                  </pic:nvPicPr>
                  <pic:blipFill>
                    <a:blip r:embed="rId9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qualified help and proper permission to address dead limbs, loose materials, clogged drains, or unstable outdoor objects.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damage to people, property, and utility lines.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prevention rather than last-minute panic.</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085  </w:t>
      </w:r>
      <w:r>
        <w:rPr>
          <w:rFonts w:ascii="Aptos Display" w:hAnsi="Aptos Display"/>
          <w:b/>
          <w:color w:val="18374D"/>
          <w:sz w:val="46"/>
        </w:rPr>
        <w:t>Check on outdoor workers</w:t>
      </w:r>
    </w:p>
    <w:p>
      <w:pPr>
        <w:spacing w:after="100"/>
        <w:jc w:val="center"/>
      </w:pPr>
      <w:r>
        <w:drawing>
          <wp:inline xmlns:a="http://schemas.openxmlformats.org/drawingml/2006/main" xmlns:pic="http://schemas.openxmlformats.org/drawingml/2006/picture">
            <wp:extent cx="6400800" cy="4261104"/>
            <wp:docPr id="86" name="Picture 86"/>
            <wp:cNvGraphicFramePr>
              <a:graphicFrameLocks noChangeAspect="1"/>
            </wp:cNvGraphicFramePr>
            <a:graphic>
              <a:graphicData uri="http://schemas.openxmlformats.org/drawingml/2006/picture">
                <pic:pic>
                  <pic:nvPicPr>
                    <pic:cNvPr id="0" name="action-085.jpg"/>
                    <pic:cNvPicPr/>
                  </pic:nvPicPr>
                  <pic:blipFill>
                    <a:blip r:embed="rId9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sealed water or a brief cool rest where appropriate without interfering with their job or employer rules.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heat strain and communicates care for people exposed to harsh conditions.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respect for labor that keeps communities functioning.</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086  </w:t>
      </w:r>
      <w:r>
        <w:rPr>
          <w:rFonts w:ascii="Aptos Display" w:hAnsi="Aptos Display"/>
          <w:b/>
          <w:color w:val="18374D"/>
          <w:sz w:val="46"/>
        </w:rPr>
        <w:t>Never leave a person or animal in a parked vehicle</w:t>
      </w:r>
    </w:p>
    <w:p>
      <w:pPr>
        <w:spacing w:after="100"/>
        <w:jc w:val="center"/>
      </w:pPr>
      <w:r>
        <w:drawing>
          <wp:inline xmlns:a="http://schemas.openxmlformats.org/drawingml/2006/main" xmlns:pic="http://schemas.openxmlformats.org/drawingml/2006/picture">
            <wp:extent cx="6400800" cy="4261104"/>
            <wp:docPr id="87" name="Picture 87"/>
            <wp:cNvGraphicFramePr>
              <a:graphicFrameLocks noChangeAspect="1"/>
            </wp:cNvGraphicFramePr>
            <a:graphic>
              <a:graphicData uri="http://schemas.openxmlformats.org/drawingml/2006/picture">
                <pic:pic>
                  <pic:nvPicPr>
                    <pic:cNvPr id="0" name="action-086.jpg"/>
                    <pic:cNvPicPr/>
                  </pic:nvPicPr>
                  <pic:blipFill>
                    <a:blip r:embed="rId9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Check the entire vehicle before locking it and create a reminder routine for every trip.</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rapid heat injury and death.</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safety routines protect those who depend on us.</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087  </w:t>
      </w:r>
      <w:r>
        <w:rPr>
          <w:rFonts w:ascii="Aptos Display" w:hAnsi="Aptos Display"/>
          <w:b/>
          <w:color w:val="18374D"/>
          <w:sz w:val="46"/>
        </w:rPr>
        <w:t>Know how to shut off utilities</w:t>
      </w:r>
    </w:p>
    <w:p>
      <w:pPr>
        <w:spacing w:after="100"/>
        <w:jc w:val="center"/>
      </w:pPr>
      <w:r>
        <w:drawing>
          <wp:inline xmlns:a="http://schemas.openxmlformats.org/drawingml/2006/main" xmlns:pic="http://schemas.openxmlformats.org/drawingml/2006/picture">
            <wp:extent cx="6400800" cy="4261104"/>
            <wp:docPr id="88" name="Picture 88"/>
            <wp:cNvGraphicFramePr>
              <a:graphicFrameLocks noChangeAspect="1"/>
            </wp:cNvGraphicFramePr>
            <a:graphic>
              <a:graphicData uri="http://schemas.openxmlformats.org/drawingml/2006/picture">
                <pic:pic>
                  <pic:nvPicPr>
                    <pic:cNvPr id="0" name="action-087.jpg"/>
                    <pic:cNvPicPr/>
                  </pic:nvPicPr>
                  <pic:blipFill>
                    <a:blip r:embed="rId9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Learn the safe, authorized method for your home’s water, gas, and electricity, and label tools needed for the task.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Limits damage when a leak or emergency occurs.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practical household competence.</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088  </w:t>
      </w:r>
      <w:r>
        <w:rPr>
          <w:rFonts w:ascii="Aptos Display" w:hAnsi="Aptos Display"/>
          <w:b/>
          <w:color w:val="18374D"/>
          <w:sz w:val="46"/>
        </w:rPr>
        <w:t>Photograph property before disaster season</w:t>
      </w:r>
    </w:p>
    <w:p>
      <w:pPr>
        <w:spacing w:after="100"/>
        <w:jc w:val="center"/>
      </w:pPr>
      <w:r>
        <w:drawing>
          <wp:inline xmlns:a="http://schemas.openxmlformats.org/drawingml/2006/main" xmlns:pic="http://schemas.openxmlformats.org/drawingml/2006/picture">
            <wp:extent cx="6400800" cy="4261104"/>
            <wp:docPr id="89" name="Picture 89"/>
            <wp:cNvGraphicFramePr>
              <a:graphicFrameLocks noChangeAspect="1"/>
            </wp:cNvGraphicFramePr>
            <a:graphic>
              <a:graphicData uri="http://schemas.openxmlformats.org/drawingml/2006/picture">
                <pic:pic>
                  <pic:nvPicPr>
                    <pic:cNvPr id="0" name="action-088.jpg"/>
                    <pic:cNvPicPr/>
                  </pic:nvPicPr>
                  <pic:blipFill>
                    <a:blip r:embed="rId9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Keep secure, current images of major rooms and belongings for insurance and recovery documentation.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Speeds accurate claims and reduces confusion after loss.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the value of records before they are needed.</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089  </w:t>
      </w:r>
      <w:r>
        <w:rPr>
          <w:rFonts w:ascii="Aptos Display" w:hAnsi="Aptos Display"/>
          <w:b/>
          <w:color w:val="18374D"/>
          <w:sz w:val="46"/>
        </w:rPr>
        <w:t>Make a family reunification plan</w:t>
      </w:r>
    </w:p>
    <w:p>
      <w:pPr>
        <w:spacing w:after="100"/>
        <w:jc w:val="center"/>
      </w:pPr>
      <w:r>
        <w:drawing>
          <wp:inline xmlns:a="http://schemas.openxmlformats.org/drawingml/2006/main" xmlns:pic="http://schemas.openxmlformats.org/drawingml/2006/picture">
            <wp:extent cx="6400800" cy="4261104"/>
            <wp:docPr id="90" name="Picture 90"/>
            <wp:cNvGraphicFramePr>
              <a:graphicFrameLocks noChangeAspect="1"/>
            </wp:cNvGraphicFramePr>
            <a:graphic>
              <a:graphicData uri="http://schemas.openxmlformats.org/drawingml/2006/picture">
                <pic:pic>
                  <pic:nvPicPr>
                    <pic:cNvPr id="0" name="action-089.jpg"/>
                    <pic:cNvPicPr/>
                  </pic:nvPicPr>
                  <pic:blipFill>
                    <a:blip r:embed="rId9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Choose meeting locations, school pickup backups, and an out-of-area contact everyone understands.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separated household members reconnect during disrupted communication.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calm coordination under uncertainty.</w:t>
            </w:r>
          </w:p>
        </w:tc>
      </w:tr>
    </w:tbl>
    <w:p>
      <w:pPr>
        <w:spacing w:after="0"/>
      </w:pPr>
    </w:p>
    <w:p>
      <w:r>
        <w:br w:type="page"/>
      </w:r>
    </w:p>
    <w:p>
      <w:pPr>
        <w:spacing w:after="60"/>
      </w:pPr>
      <w:r>
        <w:rPr>
          <w:rFonts w:ascii="Aptos" w:hAnsi="Aptos"/>
          <w:b/>
          <w:color w:val="B48737"/>
          <w:sz w:val="18"/>
        </w:rPr>
        <w:t>HEAT, WEATHER, AND DISASTER RESILIENCE</w:t>
      </w:r>
    </w:p>
    <w:p>
      <w:pPr>
        <w:keepNext/>
        <w:spacing w:after="100"/>
      </w:pPr>
      <w:r>
        <w:rPr>
          <w:rFonts w:ascii="Aptos Display" w:hAnsi="Aptos Display"/>
          <w:b/>
          <w:color w:val="30654E"/>
          <w:sz w:val="46"/>
        </w:rPr>
        <w:t xml:space="preserve">090  </w:t>
      </w:r>
      <w:r>
        <w:rPr>
          <w:rFonts w:ascii="Aptos Display" w:hAnsi="Aptos Display"/>
          <w:b/>
          <w:color w:val="18374D"/>
          <w:sz w:val="46"/>
        </w:rPr>
        <w:t>Help after a disaster through verified channels</w:t>
      </w:r>
    </w:p>
    <w:p>
      <w:pPr>
        <w:spacing w:after="100"/>
        <w:jc w:val="center"/>
      </w:pPr>
      <w:r>
        <w:drawing>
          <wp:inline xmlns:a="http://schemas.openxmlformats.org/drawingml/2006/main" xmlns:pic="http://schemas.openxmlformats.org/drawingml/2006/picture">
            <wp:extent cx="6400800" cy="4261104"/>
            <wp:docPr id="91" name="Picture 91"/>
            <wp:cNvGraphicFramePr>
              <a:graphicFrameLocks noChangeAspect="1"/>
            </wp:cNvGraphicFramePr>
            <a:graphic>
              <a:graphicData uri="http://schemas.openxmlformats.org/drawingml/2006/picture">
                <pic:pic>
                  <pic:nvPicPr>
                    <pic:cNvPr id="0" name="action-090.jpg"/>
                    <pic:cNvPicPr/>
                  </pic:nvPicPr>
                  <pic:blipFill>
                    <a:blip r:embed="rId9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Donate requested goods, money, housing, labor, or equipment only through accountable organizations or known local needs.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Directs help where it can be used without burdening responders.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effective generosity listens first.</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091  </w:t>
      </w:r>
      <w:r>
        <w:rPr>
          <w:rFonts w:ascii="Aptos Display" w:hAnsi="Aptos Display"/>
          <w:b/>
          <w:color w:val="18374D"/>
          <w:sz w:val="46"/>
        </w:rPr>
        <w:t>Fix one leaking faucet or toilet</w:t>
      </w:r>
    </w:p>
    <w:p>
      <w:pPr>
        <w:spacing w:after="100"/>
        <w:jc w:val="center"/>
      </w:pPr>
      <w:r>
        <w:drawing>
          <wp:inline xmlns:a="http://schemas.openxmlformats.org/drawingml/2006/main" xmlns:pic="http://schemas.openxmlformats.org/drawingml/2006/picture">
            <wp:extent cx="6400800" cy="4261104"/>
            <wp:docPr id="92" name="Picture 92"/>
            <wp:cNvGraphicFramePr>
              <a:graphicFrameLocks noChangeAspect="1"/>
            </wp:cNvGraphicFramePr>
            <a:graphic>
              <a:graphicData uri="http://schemas.openxmlformats.org/drawingml/2006/picture">
                <pic:pic>
                  <pic:nvPicPr>
                    <pic:cNvPr id="0" name="action-091.jpg"/>
                    <pic:cNvPicPr/>
                  </pic:nvPicPr>
                  <pic:blipFill>
                    <a:blip r:embed="rId10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Repair the leak or notify the responsible owner with enough detail to act.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ongoing water waste and possible property damage.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resource conservation begins with maintenance.</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092  </w:t>
      </w:r>
      <w:r>
        <w:rPr>
          <w:rFonts w:ascii="Aptos Display" w:hAnsi="Aptos Display"/>
          <w:b/>
          <w:color w:val="18374D"/>
          <w:sz w:val="46"/>
        </w:rPr>
        <w:t>Turn off unused lights and equipment</w:t>
      </w:r>
    </w:p>
    <w:p>
      <w:pPr>
        <w:spacing w:after="100"/>
        <w:jc w:val="center"/>
      </w:pPr>
      <w:r>
        <w:drawing>
          <wp:inline xmlns:a="http://schemas.openxmlformats.org/drawingml/2006/main" xmlns:pic="http://schemas.openxmlformats.org/drawingml/2006/picture">
            <wp:extent cx="6400800" cy="4261104"/>
            <wp:docPr id="93" name="Picture 93"/>
            <wp:cNvGraphicFramePr>
              <a:graphicFrameLocks noChangeAspect="1"/>
            </wp:cNvGraphicFramePr>
            <a:graphic>
              <a:graphicData uri="http://schemas.openxmlformats.org/drawingml/2006/picture">
                <pic:pic>
                  <pic:nvPicPr>
                    <pic:cNvPr id="0" name="action-092.jpg"/>
                    <pic:cNvPicPr/>
                  </pic:nvPicPr>
                  <pic:blipFill>
                    <a:blip r:embed="rId10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Switch off safe, nonessential lighting, screens, chargers, and appliances when a room or device is not in use.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energy demand and operating cost.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small habits multiply across many people.</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093  </w:t>
      </w:r>
      <w:r>
        <w:rPr>
          <w:rFonts w:ascii="Aptos Display" w:hAnsi="Aptos Display"/>
          <w:b/>
          <w:color w:val="18374D"/>
          <w:sz w:val="46"/>
        </w:rPr>
        <w:t>Follow local recycling rules</w:t>
      </w:r>
    </w:p>
    <w:p>
      <w:pPr>
        <w:spacing w:after="100"/>
        <w:jc w:val="center"/>
      </w:pPr>
      <w:r>
        <w:drawing>
          <wp:inline xmlns:a="http://schemas.openxmlformats.org/drawingml/2006/main" xmlns:pic="http://schemas.openxmlformats.org/drawingml/2006/picture">
            <wp:extent cx="6400800" cy="4261104"/>
            <wp:docPr id="94" name="Picture 94"/>
            <wp:cNvGraphicFramePr>
              <a:graphicFrameLocks noChangeAspect="1"/>
            </wp:cNvGraphicFramePr>
            <a:graphic>
              <a:graphicData uri="http://schemas.openxmlformats.org/drawingml/2006/picture">
                <pic:pic>
                  <pic:nvPicPr>
                    <pic:cNvPr id="0" name="action-093.jpg"/>
                    <pic:cNvPicPr/>
                  </pic:nvPicPr>
                  <pic:blipFill>
                    <a:blip r:embed="rId10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Check what is currently accepted and keep bags, food, liquids, and prohibited items out of the recycling stream.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contamination and improves recovery of usable material.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good intentions require correct execution.</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094  </w:t>
      </w:r>
      <w:r>
        <w:rPr>
          <w:rFonts w:ascii="Aptos Display" w:hAnsi="Aptos Display"/>
          <w:b/>
          <w:color w:val="18374D"/>
          <w:sz w:val="46"/>
        </w:rPr>
        <w:t>Use a reusable bottle or cup</w:t>
      </w:r>
    </w:p>
    <w:p>
      <w:pPr>
        <w:spacing w:after="100"/>
        <w:jc w:val="center"/>
      </w:pPr>
      <w:r>
        <w:drawing>
          <wp:inline xmlns:a="http://schemas.openxmlformats.org/drawingml/2006/main" xmlns:pic="http://schemas.openxmlformats.org/drawingml/2006/picture">
            <wp:extent cx="6400800" cy="4261104"/>
            <wp:docPr id="95" name="Picture 95"/>
            <wp:cNvGraphicFramePr>
              <a:graphicFrameLocks noChangeAspect="1"/>
            </wp:cNvGraphicFramePr>
            <a:graphic>
              <a:graphicData uri="http://schemas.openxmlformats.org/drawingml/2006/picture">
                <pic:pic>
                  <pic:nvPicPr>
                    <pic:cNvPr id="0" name="action-094.jpg"/>
                    <pic:cNvPicPr/>
                  </pic:nvPicPr>
                  <pic:blipFill>
                    <a:blip r:embed="rId10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Carry and clean a durable container when local water quality and venue rules make it practical.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repeated single-use waste.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preparation that makes the lower-waste choice easy.</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095  </w:t>
      </w:r>
      <w:r>
        <w:rPr>
          <w:rFonts w:ascii="Aptos Display" w:hAnsi="Aptos Display"/>
          <w:b/>
          <w:color w:val="18374D"/>
          <w:sz w:val="46"/>
        </w:rPr>
        <w:t>Choose climate-appropriate plants</w:t>
      </w:r>
    </w:p>
    <w:p>
      <w:pPr>
        <w:spacing w:after="100"/>
        <w:jc w:val="center"/>
      </w:pPr>
      <w:r>
        <w:drawing>
          <wp:inline xmlns:a="http://schemas.openxmlformats.org/drawingml/2006/main" xmlns:pic="http://schemas.openxmlformats.org/drawingml/2006/picture">
            <wp:extent cx="6400800" cy="4261104"/>
            <wp:docPr id="96" name="Picture 96"/>
            <wp:cNvGraphicFramePr>
              <a:graphicFrameLocks noChangeAspect="1"/>
            </wp:cNvGraphicFramePr>
            <a:graphic>
              <a:graphicData uri="http://schemas.openxmlformats.org/drawingml/2006/picture">
                <pic:pic>
                  <pic:nvPicPr>
                    <pic:cNvPr id="0" name="action-095.jpg"/>
                    <pic:cNvPicPr/>
                  </pic:nvPicPr>
                  <pic:blipFill>
                    <a:blip r:embed="rId10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native or adapted plants and appropriate irrigation rather than high-water landscaping unsuited to the area.</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Supports local habitat and reduces water and maintenance demand.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good design responds to place.</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096  </w:t>
      </w:r>
      <w:r>
        <w:rPr>
          <w:rFonts w:ascii="Aptos Display" w:hAnsi="Aptos Display"/>
          <w:b/>
          <w:color w:val="18374D"/>
          <w:sz w:val="46"/>
        </w:rPr>
        <w:t>Dispose of hazardous waste correctly</w:t>
      </w:r>
    </w:p>
    <w:p>
      <w:pPr>
        <w:spacing w:after="100"/>
        <w:jc w:val="center"/>
      </w:pPr>
      <w:r>
        <w:drawing>
          <wp:inline xmlns:a="http://schemas.openxmlformats.org/drawingml/2006/main" xmlns:pic="http://schemas.openxmlformats.org/drawingml/2006/picture">
            <wp:extent cx="6400800" cy="4261104"/>
            <wp:docPr id="97" name="Picture 97"/>
            <wp:cNvGraphicFramePr>
              <a:graphicFrameLocks noChangeAspect="1"/>
            </wp:cNvGraphicFramePr>
            <a:graphic>
              <a:graphicData uri="http://schemas.openxmlformats.org/drawingml/2006/picture">
                <pic:pic>
                  <pic:nvPicPr>
                    <pic:cNvPr id="0" name="action-096.jpg"/>
                    <pic:cNvPicPr/>
                  </pic:nvPicPr>
                  <pic:blipFill>
                    <a:blip r:embed="rId10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Take paint, chemicals, oil, batteries, and electronics to an approved collection program.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Keeps harmful materials out of soil, drains, trash equipment, and homes.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responsibility for waste after a product’s useful life.</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097  </w:t>
      </w:r>
      <w:r>
        <w:rPr>
          <w:rFonts w:ascii="Aptos Display" w:hAnsi="Aptos Display"/>
          <w:b/>
          <w:color w:val="18374D"/>
          <w:sz w:val="46"/>
        </w:rPr>
        <w:t>Combine errands</w:t>
      </w:r>
    </w:p>
    <w:p>
      <w:pPr>
        <w:spacing w:after="100"/>
        <w:jc w:val="center"/>
      </w:pPr>
      <w:r>
        <w:drawing>
          <wp:inline xmlns:a="http://schemas.openxmlformats.org/drawingml/2006/main" xmlns:pic="http://schemas.openxmlformats.org/drawingml/2006/picture">
            <wp:extent cx="6400800" cy="4261104"/>
            <wp:docPr id="98" name="Picture 98"/>
            <wp:cNvGraphicFramePr>
              <a:graphicFrameLocks noChangeAspect="1"/>
            </wp:cNvGraphicFramePr>
            <a:graphic>
              <a:graphicData uri="http://schemas.openxmlformats.org/drawingml/2006/picture">
                <pic:pic>
                  <pic:nvPicPr>
                    <pic:cNvPr id="0" name="action-097.jpg"/>
                    <pic:cNvPicPr/>
                  </pic:nvPicPr>
                  <pic:blipFill>
                    <a:blip r:embed="rId10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Plan nearby stops together, walk, cycle, carpool, or use transit when practical and safe.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fuel use, congestion, and repeated travel time.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planning can conserve both personal and public resources.</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098  </w:t>
      </w:r>
      <w:r>
        <w:rPr>
          <w:rFonts w:ascii="Aptos Display" w:hAnsi="Aptos Display"/>
          <w:b/>
          <w:color w:val="18374D"/>
          <w:sz w:val="46"/>
        </w:rPr>
        <w:t>Protect trees during heat and construction</w:t>
      </w:r>
    </w:p>
    <w:p>
      <w:pPr>
        <w:spacing w:after="100"/>
        <w:jc w:val="center"/>
      </w:pPr>
      <w:r>
        <w:drawing>
          <wp:inline xmlns:a="http://schemas.openxmlformats.org/drawingml/2006/main" xmlns:pic="http://schemas.openxmlformats.org/drawingml/2006/picture">
            <wp:extent cx="6400800" cy="4261104"/>
            <wp:docPr id="99" name="Picture 99"/>
            <wp:cNvGraphicFramePr>
              <a:graphicFrameLocks noChangeAspect="1"/>
            </wp:cNvGraphicFramePr>
            <a:graphic>
              <a:graphicData uri="http://schemas.openxmlformats.org/drawingml/2006/picture">
                <pic:pic>
                  <pic:nvPicPr>
                    <pic:cNvPr id="0" name="action-098.jpg"/>
                    <pic:cNvPicPr/>
                  </pic:nvPicPr>
                  <pic:blipFill>
                    <a:blip r:embed="rId10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Water appropriately, avoid trunk damage, and keep soil compaction or equipment away from roots when responsible for the site.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Preserves shade, habitat, and long-lived community assets.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stewardship whose benefits may outlast us.</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099  </w:t>
      </w:r>
      <w:r>
        <w:rPr>
          <w:rFonts w:ascii="Aptos Display" w:hAnsi="Aptos Display"/>
          <w:b/>
          <w:color w:val="18374D"/>
          <w:sz w:val="46"/>
        </w:rPr>
        <w:t>Report illegal dumping</w:t>
      </w:r>
    </w:p>
    <w:p>
      <w:pPr>
        <w:spacing w:after="100"/>
        <w:jc w:val="center"/>
      </w:pPr>
      <w:r>
        <w:drawing>
          <wp:inline xmlns:a="http://schemas.openxmlformats.org/drawingml/2006/main" xmlns:pic="http://schemas.openxmlformats.org/drawingml/2006/picture">
            <wp:extent cx="6400800" cy="4261104"/>
            <wp:docPr id="100" name="Picture 100"/>
            <wp:cNvGraphicFramePr>
              <a:graphicFrameLocks noChangeAspect="1"/>
            </wp:cNvGraphicFramePr>
            <a:graphic>
              <a:graphicData uri="http://schemas.openxmlformats.org/drawingml/2006/picture">
                <pic:pic>
                  <pic:nvPicPr>
                    <pic:cNvPr id="0" name="action-099.jpg"/>
                    <pic:cNvPicPr/>
                  </pic:nvPicPr>
                  <pic:blipFill>
                    <a:blip r:embed="rId10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the responsible local channel and provide the location and safe observations without handling hazardous waste.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remove hazards and identify recurring dumping sites.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lawful action instead of passive complaint.</w:t>
            </w:r>
          </w:p>
        </w:tc>
      </w:tr>
    </w:tbl>
    <w:p>
      <w:pPr>
        <w:spacing w:after="0"/>
      </w:pPr>
    </w:p>
    <w:p>
      <w:r>
        <w:br w:type="page"/>
      </w:r>
    </w:p>
    <w:p>
      <w:pPr>
        <w:spacing w:after="60"/>
      </w:pPr>
      <w:r>
        <w:rPr>
          <w:rFonts w:ascii="Aptos" w:hAnsi="Aptos"/>
          <w:b/>
          <w:color w:val="B48737"/>
          <w:sz w:val="18"/>
        </w:rPr>
        <w:t>WATER, ENERGY, AND ENVIRONMENTAL STEWARDSHIP</w:t>
      </w:r>
    </w:p>
    <w:p>
      <w:pPr>
        <w:keepNext/>
        <w:spacing w:after="100"/>
      </w:pPr>
      <w:r>
        <w:rPr>
          <w:rFonts w:ascii="Aptos Display" w:hAnsi="Aptos Display"/>
          <w:b/>
          <w:color w:val="30654E"/>
          <w:sz w:val="46"/>
        </w:rPr>
        <w:t xml:space="preserve">100  </w:t>
      </w:r>
      <w:r>
        <w:rPr>
          <w:rFonts w:ascii="Aptos Display" w:hAnsi="Aptos Display"/>
          <w:b/>
          <w:color w:val="18374D"/>
          <w:sz w:val="46"/>
        </w:rPr>
        <w:t>Measure one month of household use</w:t>
      </w:r>
    </w:p>
    <w:p>
      <w:pPr>
        <w:spacing w:after="100"/>
        <w:jc w:val="center"/>
      </w:pPr>
      <w:r>
        <w:drawing>
          <wp:inline xmlns:a="http://schemas.openxmlformats.org/drawingml/2006/main" xmlns:pic="http://schemas.openxmlformats.org/drawingml/2006/picture">
            <wp:extent cx="6400800" cy="4261104"/>
            <wp:docPr id="101" name="Picture 101"/>
            <wp:cNvGraphicFramePr>
              <a:graphicFrameLocks noChangeAspect="1"/>
            </wp:cNvGraphicFramePr>
            <a:graphic>
              <a:graphicData uri="http://schemas.openxmlformats.org/drawingml/2006/picture">
                <pic:pic>
                  <pic:nvPicPr>
                    <pic:cNvPr id="0" name="action-100.jpg"/>
                    <pic:cNvPicPr/>
                  </pic:nvPicPr>
                  <pic:blipFill>
                    <a:blip r:embed="rId10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Review water, electricity, gas, or waste data and choose one realistic reduction that does not compromise health or safety.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Turns conservation into a visible, testable practice.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younger people to use evidence when changing habits.</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101  </w:t>
      </w:r>
      <w:r>
        <w:rPr>
          <w:rFonts w:ascii="Aptos Display" w:hAnsi="Aptos Display"/>
          <w:b/>
          <w:color w:val="18374D"/>
          <w:sz w:val="46"/>
        </w:rPr>
        <w:t>Donate requested food</w:t>
      </w:r>
    </w:p>
    <w:p>
      <w:pPr>
        <w:spacing w:after="100"/>
        <w:jc w:val="center"/>
      </w:pPr>
      <w:r>
        <w:drawing>
          <wp:inline xmlns:a="http://schemas.openxmlformats.org/drawingml/2006/main" xmlns:pic="http://schemas.openxmlformats.org/drawingml/2006/picture">
            <wp:extent cx="6400800" cy="4261104"/>
            <wp:docPr id="102" name="Picture 102"/>
            <wp:cNvGraphicFramePr>
              <a:graphicFrameLocks noChangeAspect="1"/>
            </wp:cNvGraphicFramePr>
            <a:graphic>
              <a:graphicData uri="http://schemas.openxmlformats.org/drawingml/2006/picture">
                <pic:pic>
                  <pic:nvPicPr>
                    <pic:cNvPr id="0" name="action-101.jpg"/>
                    <pic:cNvPicPr/>
                  </pic:nvPicPr>
                  <pic:blipFill>
                    <a:blip r:embed="rId11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Check the pantry’s current list and provide unopened, unexpired items people can actually prepare.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Fills real gaps while reducing sorting and disposal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giving starts with the recipient’s needs.</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102  </w:t>
      </w:r>
      <w:r>
        <w:rPr>
          <w:rFonts w:ascii="Aptos Display" w:hAnsi="Aptos Display"/>
          <w:b/>
          <w:color w:val="18374D"/>
          <w:sz w:val="46"/>
        </w:rPr>
        <w:t>Start a neighborhood food-share shelf responsibly</w:t>
      </w:r>
    </w:p>
    <w:p>
      <w:pPr>
        <w:spacing w:after="100"/>
        <w:jc w:val="center"/>
      </w:pPr>
      <w:r>
        <w:drawing>
          <wp:inline xmlns:a="http://schemas.openxmlformats.org/drawingml/2006/main" xmlns:pic="http://schemas.openxmlformats.org/drawingml/2006/picture">
            <wp:extent cx="6400800" cy="4261104"/>
            <wp:docPr id="103" name="Picture 103"/>
            <wp:cNvGraphicFramePr>
              <a:graphicFrameLocks noChangeAspect="1"/>
            </wp:cNvGraphicFramePr>
            <a:graphic>
              <a:graphicData uri="http://schemas.openxmlformats.org/drawingml/2006/picture">
                <pic:pic>
                  <pic:nvPicPr>
                    <pic:cNvPr id="0" name="action-102.jpg"/>
                    <pic:cNvPicPr/>
                  </pic:nvPicPr>
                  <pic:blipFill>
                    <a:blip r:embed="rId11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an approved, monitored location with clear rules for safe, labeled, shelf-stable items.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low-barrier access to surplus food.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generosity needs systems and care.</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103  </w:t>
      </w:r>
      <w:r>
        <w:rPr>
          <w:rFonts w:ascii="Aptos Display" w:hAnsi="Aptos Display"/>
          <w:b/>
          <w:color w:val="18374D"/>
          <w:sz w:val="46"/>
        </w:rPr>
        <w:t>Share extra garden produce</w:t>
      </w:r>
    </w:p>
    <w:p>
      <w:pPr>
        <w:spacing w:after="100"/>
        <w:jc w:val="center"/>
      </w:pPr>
      <w:r>
        <w:drawing>
          <wp:inline xmlns:a="http://schemas.openxmlformats.org/drawingml/2006/main" xmlns:pic="http://schemas.openxmlformats.org/drawingml/2006/picture">
            <wp:extent cx="6400800" cy="4261104"/>
            <wp:docPr id="104" name="Picture 104"/>
            <wp:cNvGraphicFramePr>
              <a:graphicFrameLocks noChangeAspect="1"/>
            </wp:cNvGraphicFramePr>
            <a:graphic>
              <a:graphicData uri="http://schemas.openxmlformats.org/drawingml/2006/picture">
                <pic:pic>
                  <pic:nvPicPr>
                    <pic:cNvPr id="0" name="action-103.jpg"/>
                    <pic:cNvPicPr/>
                  </pic:nvPicPr>
                  <pic:blipFill>
                    <a:blip r:embed="rId11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clean, usable produce directly or through a local program instead of letting it spoil.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Turns surplus into nutrition and connection.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abundance can be shared rather than wasted.</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104  </w:t>
      </w:r>
      <w:r>
        <w:rPr>
          <w:rFonts w:ascii="Aptos Display" w:hAnsi="Aptos Display"/>
          <w:b/>
          <w:color w:val="18374D"/>
          <w:sz w:val="46"/>
        </w:rPr>
        <w:t>Bring a complete meal</w:t>
      </w:r>
    </w:p>
    <w:p>
      <w:pPr>
        <w:spacing w:after="100"/>
        <w:jc w:val="center"/>
      </w:pPr>
      <w:r>
        <w:drawing>
          <wp:inline xmlns:a="http://schemas.openxmlformats.org/drawingml/2006/main" xmlns:pic="http://schemas.openxmlformats.org/drawingml/2006/picture">
            <wp:extent cx="6400800" cy="4261104"/>
            <wp:docPr id="105" name="Picture 105"/>
            <wp:cNvGraphicFramePr>
              <a:graphicFrameLocks noChangeAspect="1"/>
            </wp:cNvGraphicFramePr>
            <a:graphic>
              <a:graphicData uri="http://schemas.openxmlformats.org/drawingml/2006/picture">
                <pic:pic>
                  <pic:nvPicPr>
                    <pic:cNvPr id="0" name="action-104.jpg"/>
                    <pic:cNvPicPr/>
                  </pic:nvPicPr>
                  <pic:blipFill>
                    <a:blip r:embed="rId11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When supporting a household, ask about allergies and preferences, label the dish, and use a container that need not be returned.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Provides usable help without creating new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thoughtful giving from the recipient’s perspective.</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105  </w:t>
      </w:r>
      <w:r>
        <w:rPr>
          <w:rFonts w:ascii="Aptos Display" w:hAnsi="Aptos Display"/>
          <w:b/>
          <w:color w:val="18374D"/>
          <w:sz w:val="46"/>
        </w:rPr>
        <w:t>Learn to store food correctly</w:t>
      </w:r>
    </w:p>
    <w:p>
      <w:pPr>
        <w:spacing w:after="100"/>
        <w:jc w:val="center"/>
      </w:pPr>
      <w:r>
        <w:drawing>
          <wp:inline xmlns:a="http://schemas.openxmlformats.org/drawingml/2006/main" xmlns:pic="http://schemas.openxmlformats.org/drawingml/2006/picture">
            <wp:extent cx="6400800" cy="4261104"/>
            <wp:docPr id="106" name="Picture 106"/>
            <wp:cNvGraphicFramePr>
              <a:graphicFrameLocks noChangeAspect="1"/>
            </wp:cNvGraphicFramePr>
            <a:graphic>
              <a:graphicData uri="http://schemas.openxmlformats.org/drawingml/2006/picture">
                <pic:pic>
                  <pic:nvPicPr>
                    <pic:cNvPr id="0" name="action-105.jpg"/>
                    <pic:cNvPicPr/>
                  </pic:nvPicPr>
                  <pic:blipFill>
                    <a:blip r:embed="rId11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safe temperatures, labels, and first-in-first-out rotation at home or in a shared pantry.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foodborne illness and preventable waste.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care continues after purchase.</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106  </w:t>
      </w:r>
      <w:r>
        <w:rPr>
          <w:rFonts w:ascii="Aptos Display" w:hAnsi="Aptos Display"/>
          <w:b/>
          <w:color w:val="18374D"/>
          <w:sz w:val="46"/>
        </w:rPr>
        <w:t>Pack only what will be eaten</w:t>
      </w:r>
    </w:p>
    <w:p>
      <w:pPr>
        <w:spacing w:after="100"/>
        <w:jc w:val="center"/>
      </w:pPr>
      <w:r>
        <w:drawing>
          <wp:inline xmlns:a="http://schemas.openxmlformats.org/drawingml/2006/main" xmlns:pic="http://schemas.openxmlformats.org/drawingml/2006/picture">
            <wp:extent cx="6400800" cy="4261104"/>
            <wp:docPr id="107" name="Picture 107"/>
            <wp:cNvGraphicFramePr>
              <a:graphicFrameLocks noChangeAspect="1"/>
            </wp:cNvGraphicFramePr>
            <a:graphic>
              <a:graphicData uri="http://schemas.openxmlformats.org/drawingml/2006/picture">
                <pic:pic>
                  <pic:nvPicPr>
                    <pic:cNvPr id="0" name="action-106.jpg"/>
                    <pic:cNvPicPr/>
                  </pic:nvPicPr>
                  <pic:blipFill>
                    <a:blip r:embed="rId11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Serve smaller first portions and allow seconds rather than discarding untouched food.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waste while respecting appetite differences.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moderation without shame.</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107  </w:t>
      </w:r>
      <w:r>
        <w:rPr>
          <w:rFonts w:ascii="Aptos Display" w:hAnsi="Aptos Display"/>
          <w:b/>
          <w:color w:val="18374D"/>
          <w:sz w:val="46"/>
        </w:rPr>
        <w:t>Pay for one pending meal when a program exists</w:t>
      </w:r>
    </w:p>
    <w:p>
      <w:pPr>
        <w:spacing w:after="100"/>
        <w:jc w:val="center"/>
      </w:pPr>
      <w:r>
        <w:drawing>
          <wp:inline xmlns:a="http://schemas.openxmlformats.org/drawingml/2006/main" xmlns:pic="http://schemas.openxmlformats.org/drawingml/2006/picture">
            <wp:extent cx="6400800" cy="4261104"/>
            <wp:docPr id="108" name="Picture 108"/>
            <wp:cNvGraphicFramePr>
              <a:graphicFrameLocks noChangeAspect="1"/>
            </wp:cNvGraphicFramePr>
            <a:graphic>
              <a:graphicData uri="http://schemas.openxmlformats.org/drawingml/2006/picture">
                <pic:pic>
                  <pic:nvPicPr>
                    <pic:cNvPr id="0" name="action-107.jpg"/>
                    <pic:cNvPicPr/>
                  </pic:nvPicPr>
                  <pic:blipFill>
                    <a:blip r:embed="rId11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Contribute through a restaurant, school, or nonprofit’s established meal-support system.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Provides food discreetly through an accountable channel.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generosity that protects dignity.</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108  </w:t>
      </w:r>
      <w:r>
        <w:rPr>
          <w:rFonts w:ascii="Aptos Display" w:hAnsi="Aptos Display"/>
          <w:b/>
          <w:color w:val="18374D"/>
          <w:sz w:val="46"/>
        </w:rPr>
        <w:t>Help someone apply for food assistance</w:t>
      </w:r>
    </w:p>
    <w:p>
      <w:pPr>
        <w:spacing w:after="100"/>
        <w:jc w:val="center"/>
      </w:pPr>
      <w:r>
        <w:drawing>
          <wp:inline xmlns:a="http://schemas.openxmlformats.org/drawingml/2006/main" xmlns:pic="http://schemas.openxmlformats.org/drawingml/2006/picture">
            <wp:extent cx="6400800" cy="4261104"/>
            <wp:docPr id="109" name="Picture 109"/>
            <wp:cNvGraphicFramePr>
              <a:graphicFrameLocks noChangeAspect="1"/>
            </wp:cNvGraphicFramePr>
            <a:graphic>
              <a:graphicData uri="http://schemas.openxmlformats.org/drawingml/2006/picture">
                <pic:pic>
                  <pic:nvPicPr>
                    <pic:cNvPr id="0" name="action-108.jpg"/>
                    <pic:cNvPicPr/>
                  </pic:nvPicPr>
                  <pic:blipFill>
                    <a:blip r:embed="rId11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Provide official information, a computer, translation, or transportation while protecting their privacy and choices.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Connects eligible households with ongoing support.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navigating systems can be a form of service.</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109  </w:t>
      </w:r>
      <w:r>
        <w:rPr>
          <w:rFonts w:ascii="Aptos Display" w:hAnsi="Aptos Display"/>
          <w:b/>
          <w:color w:val="18374D"/>
          <w:sz w:val="46"/>
        </w:rPr>
        <w:t>Choose one local food producer</w:t>
      </w:r>
    </w:p>
    <w:p>
      <w:pPr>
        <w:spacing w:after="100"/>
        <w:jc w:val="center"/>
      </w:pPr>
      <w:r>
        <w:drawing>
          <wp:inline xmlns:a="http://schemas.openxmlformats.org/drawingml/2006/main" xmlns:pic="http://schemas.openxmlformats.org/drawingml/2006/picture">
            <wp:extent cx="6400800" cy="4261104"/>
            <wp:docPr id="110" name="Picture 110"/>
            <wp:cNvGraphicFramePr>
              <a:graphicFrameLocks noChangeAspect="1"/>
            </wp:cNvGraphicFramePr>
            <a:graphic>
              <a:graphicData uri="http://schemas.openxmlformats.org/drawingml/2006/picture">
                <pic:pic>
                  <pic:nvPicPr>
                    <pic:cNvPr id="0" name="action-109.jpg"/>
                    <pic:cNvPicPr/>
                  </pic:nvPicPr>
                  <pic:blipFill>
                    <a:blip r:embed="rId11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Buy an appropriate item from a local farm, market, bakery, or food maker when budget allows.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Keeps more economic activity in the region and strengthens local supply relationships.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how purchasing decisions affect community livelihoods.</w:t>
            </w:r>
          </w:p>
        </w:tc>
      </w:tr>
    </w:tbl>
    <w:p>
      <w:pPr>
        <w:spacing w:after="0"/>
      </w:pPr>
    </w:p>
    <w:p>
      <w:r>
        <w:br w:type="page"/>
      </w:r>
    </w:p>
    <w:p>
      <w:pPr>
        <w:spacing w:after="60"/>
      </w:pPr>
      <w:r>
        <w:rPr>
          <w:rFonts w:ascii="Aptos" w:hAnsi="Aptos"/>
          <w:b/>
          <w:color w:val="B48737"/>
          <w:sz w:val="18"/>
        </w:rPr>
        <w:t>FOOD, HUNGER, AND RESPONSIBLE SHARING</w:t>
      </w:r>
    </w:p>
    <w:p>
      <w:pPr>
        <w:keepNext/>
        <w:spacing w:after="100"/>
      </w:pPr>
      <w:r>
        <w:rPr>
          <w:rFonts w:ascii="Aptos Display" w:hAnsi="Aptos Display"/>
          <w:b/>
          <w:color w:val="30654E"/>
          <w:sz w:val="46"/>
        </w:rPr>
        <w:t xml:space="preserve">110  </w:t>
      </w:r>
      <w:r>
        <w:rPr>
          <w:rFonts w:ascii="Aptos Display" w:hAnsi="Aptos Display"/>
          <w:b/>
          <w:color w:val="18374D"/>
          <w:sz w:val="46"/>
        </w:rPr>
        <w:t>Clean the shared kitchen</w:t>
      </w:r>
    </w:p>
    <w:p>
      <w:pPr>
        <w:spacing w:after="100"/>
        <w:jc w:val="center"/>
      </w:pPr>
      <w:r>
        <w:drawing>
          <wp:inline xmlns:a="http://schemas.openxmlformats.org/drawingml/2006/main" xmlns:pic="http://schemas.openxmlformats.org/drawingml/2006/picture">
            <wp:extent cx="6400800" cy="4261104"/>
            <wp:docPr id="111" name="Picture 111"/>
            <wp:cNvGraphicFramePr>
              <a:graphicFrameLocks noChangeAspect="1"/>
            </wp:cNvGraphicFramePr>
            <a:graphic>
              <a:graphicData uri="http://schemas.openxmlformats.org/drawingml/2006/picture">
                <pic:pic>
                  <pic:nvPicPr>
                    <pic:cNvPr id="0" name="action-110.jpg"/>
                    <pic:cNvPicPr/>
                  </pic:nvPicPr>
                  <pic:blipFill>
                    <a:blip r:embed="rId11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Wipe surfaces, wash your dishes, label stored food, and remove expired items according to the agreed rules.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health and prevents resentment in shared spaces.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everyone participates in maintenance.</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111  </w:t>
      </w:r>
      <w:r>
        <w:rPr>
          <w:rFonts w:ascii="Aptos Display" w:hAnsi="Aptos Display"/>
          <w:b/>
          <w:color w:val="18374D"/>
          <w:sz w:val="46"/>
        </w:rPr>
        <w:t>Keep or cancel appointments early</w:t>
      </w:r>
    </w:p>
    <w:p>
      <w:pPr>
        <w:spacing w:after="100"/>
        <w:jc w:val="center"/>
      </w:pPr>
      <w:r>
        <w:drawing>
          <wp:inline xmlns:a="http://schemas.openxmlformats.org/drawingml/2006/main" xmlns:pic="http://schemas.openxmlformats.org/drawingml/2006/picture">
            <wp:extent cx="6400800" cy="4261104"/>
            <wp:docPr id="112" name="Picture 112"/>
            <wp:cNvGraphicFramePr>
              <a:graphicFrameLocks noChangeAspect="1"/>
            </wp:cNvGraphicFramePr>
            <a:graphic>
              <a:graphicData uri="http://schemas.openxmlformats.org/drawingml/2006/picture">
                <pic:pic>
                  <pic:nvPicPr>
                    <pic:cNvPr id="0" name="action-111.jpg"/>
                    <pic:cNvPicPr/>
                  </pic:nvPicPr>
                  <pic:blipFill>
                    <a:blip r:embed="rId12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Arrive on time or give enough notice for the business to fill the opening.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avoidable lost income and wasted preparation.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another person’s time has value.</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112  </w:t>
      </w:r>
      <w:r>
        <w:rPr>
          <w:rFonts w:ascii="Aptos Display" w:hAnsi="Aptos Display"/>
          <w:b/>
          <w:color w:val="18374D"/>
          <w:sz w:val="46"/>
        </w:rPr>
        <w:t>Pay promptly</w:t>
      </w:r>
    </w:p>
    <w:p>
      <w:pPr>
        <w:spacing w:after="100"/>
        <w:jc w:val="center"/>
      </w:pPr>
      <w:r>
        <w:drawing>
          <wp:inline xmlns:a="http://schemas.openxmlformats.org/drawingml/2006/main" xmlns:pic="http://schemas.openxmlformats.org/drawingml/2006/picture">
            <wp:extent cx="6400800" cy="4261104"/>
            <wp:docPr id="113" name="Picture 113"/>
            <wp:cNvGraphicFramePr>
              <a:graphicFrameLocks noChangeAspect="1"/>
            </wp:cNvGraphicFramePr>
            <a:graphic>
              <a:graphicData uri="http://schemas.openxmlformats.org/drawingml/2006/picture">
                <pic:pic>
                  <pic:nvPicPr>
                    <pic:cNvPr id="0" name="action-112.jpg"/>
                    <pic:cNvPicPr/>
                  </pic:nvPicPr>
                  <pic:blipFill>
                    <a:blip r:embed="rId12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Pay invoices, reimbursements, tips, and agreed charges by the promised date.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cash flow for workers and small businesses.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receiving service creates an obligation to follow through.</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113  </w:t>
      </w:r>
      <w:r>
        <w:rPr>
          <w:rFonts w:ascii="Aptos Display" w:hAnsi="Aptos Display"/>
          <w:b/>
          <w:color w:val="18374D"/>
          <w:sz w:val="46"/>
        </w:rPr>
        <w:t>Leave a useful review</w:t>
      </w:r>
    </w:p>
    <w:p>
      <w:pPr>
        <w:spacing w:after="100"/>
        <w:jc w:val="center"/>
      </w:pPr>
      <w:r>
        <w:drawing>
          <wp:inline xmlns:a="http://schemas.openxmlformats.org/drawingml/2006/main" xmlns:pic="http://schemas.openxmlformats.org/drawingml/2006/picture">
            <wp:extent cx="6400800" cy="4261104"/>
            <wp:docPr id="114" name="Picture 114"/>
            <wp:cNvGraphicFramePr>
              <a:graphicFrameLocks noChangeAspect="1"/>
            </wp:cNvGraphicFramePr>
            <a:graphic>
              <a:graphicData uri="http://schemas.openxmlformats.org/drawingml/2006/picture">
                <pic:pic>
                  <pic:nvPicPr>
                    <pic:cNvPr id="0" name="action-113.jpg"/>
                    <pic:cNvPicPr/>
                  </pic:nvPicPr>
                  <pic:blipFill>
                    <a:blip r:embed="rId12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Describe what was purchased, what went well, and any relevant limitation without exaggeration or personal attacks.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future customers make better choices and rewards reliable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fair public feedback.</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114  </w:t>
      </w:r>
      <w:r>
        <w:rPr>
          <w:rFonts w:ascii="Aptos Display" w:hAnsi="Aptos Display"/>
          <w:b/>
          <w:color w:val="18374D"/>
          <w:sz w:val="46"/>
        </w:rPr>
        <w:t>Give the business a chance to correct a minor problem</w:t>
      </w:r>
    </w:p>
    <w:p>
      <w:pPr>
        <w:spacing w:after="100"/>
        <w:jc w:val="center"/>
      </w:pPr>
      <w:r>
        <w:drawing>
          <wp:inline xmlns:a="http://schemas.openxmlformats.org/drawingml/2006/main" xmlns:pic="http://schemas.openxmlformats.org/drawingml/2006/picture">
            <wp:extent cx="6400800" cy="4261104"/>
            <wp:docPr id="115" name="Picture 115"/>
            <wp:cNvGraphicFramePr>
              <a:graphicFrameLocks noChangeAspect="1"/>
            </wp:cNvGraphicFramePr>
            <a:graphic>
              <a:graphicData uri="http://schemas.openxmlformats.org/drawingml/2006/picture">
                <pic:pic>
                  <pic:nvPicPr>
                    <pic:cNvPr id="0" name="action-114.jpg"/>
                    <pic:cNvPicPr/>
                  </pic:nvPicPr>
                  <pic:blipFill>
                    <a:blip r:embed="rId12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State the issue privately, show the receipt or facts, and ask for a reasonable solution before escalating publicly.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Allows mistakes to be repaired without disproportionate reputational damage.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fairness and direct communication.</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115  </w:t>
      </w:r>
      <w:r>
        <w:rPr>
          <w:rFonts w:ascii="Aptos Display" w:hAnsi="Aptos Display"/>
          <w:b/>
          <w:color w:val="18374D"/>
          <w:sz w:val="46"/>
        </w:rPr>
        <w:t>Recommend a reliable provider</w:t>
      </w:r>
    </w:p>
    <w:p>
      <w:pPr>
        <w:spacing w:after="100"/>
        <w:jc w:val="center"/>
      </w:pPr>
      <w:r>
        <w:drawing>
          <wp:inline xmlns:a="http://schemas.openxmlformats.org/drawingml/2006/main" xmlns:pic="http://schemas.openxmlformats.org/drawingml/2006/picture">
            <wp:extent cx="6400800" cy="4261104"/>
            <wp:docPr id="116" name="Picture 116"/>
            <wp:cNvGraphicFramePr>
              <a:graphicFrameLocks noChangeAspect="1"/>
            </wp:cNvGraphicFramePr>
            <a:graphic>
              <a:graphicData uri="http://schemas.openxmlformats.org/drawingml/2006/picture">
                <pic:pic>
                  <pic:nvPicPr>
                    <pic:cNvPr id="0" name="action-115.jpg"/>
                    <pic:cNvPicPr/>
                  </pic:nvPicPr>
                  <pic:blipFill>
                    <a:blip r:embed="rId12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Share the provider’s accurate contact information and the work you personally observed; disclose any relationship or incentive.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trustworthy local businesses find suitable customers.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honest advocacy.</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116  </w:t>
      </w:r>
      <w:r>
        <w:rPr>
          <w:rFonts w:ascii="Aptos Display" w:hAnsi="Aptos Display"/>
          <w:b/>
          <w:color w:val="18374D"/>
          <w:sz w:val="46"/>
        </w:rPr>
        <w:t>Treat frontline staff with dignity</w:t>
      </w:r>
    </w:p>
    <w:p>
      <w:pPr>
        <w:spacing w:after="100"/>
        <w:jc w:val="center"/>
      </w:pPr>
      <w:r>
        <w:drawing>
          <wp:inline xmlns:a="http://schemas.openxmlformats.org/drawingml/2006/main" xmlns:pic="http://schemas.openxmlformats.org/drawingml/2006/picture">
            <wp:extent cx="6400800" cy="4261104"/>
            <wp:docPr id="117" name="Picture 117"/>
            <wp:cNvGraphicFramePr>
              <a:graphicFrameLocks noChangeAspect="1"/>
            </wp:cNvGraphicFramePr>
            <a:graphic>
              <a:graphicData uri="http://schemas.openxmlformats.org/drawingml/2006/picture">
                <pic:pic>
                  <pic:nvPicPr>
                    <pic:cNvPr id="0" name="action-116.jpg"/>
                    <pic:cNvPicPr/>
                  </pic:nvPicPr>
                  <pic:blipFill>
                    <a:blip r:embed="rId12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Stay calm, avoid insults, and separate the employee from a policy or system they may not control.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workplace stress and makes problem resolution more likely.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how character appears when something goes wrong.</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117  </w:t>
      </w:r>
      <w:r>
        <w:rPr>
          <w:rFonts w:ascii="Aptos Display" w:hAnsi="Aptos Display"/>
          <w:b/>
          <w:color w:val="18374D"/>
          <w:sz w:val="46"/>
        </w:rPr>
        <w:t>Give complete order information</w:t>
      </w:r>
    </w:p>
    <w:p>
      <w:pPr>
        <w:spacing w:after="100"/>
        <w:jc w:val="center"/>
      </w:pPr>
      <w:r>
        <w:drawing>
          <wp:inline xmlns:a="http://schemas.openxmlformats.org/drawingml/2006/main" xmlns:pic="http://schemas.openxmlformats.org/drawingml/2006/picture">
            <wp:extent cx="6400800" cy="4261104"/>
            <wp:docPr id="118" name="Picture 118"/>
            <wp:cNvGraphicFramePr>
              <a:graphicFrameLocks noChangeAspect="1"/>
            </wp:cNvGraphicFramePr>
            <a:graphic>
              <a:graphicData uri="http://schemas.openxmlformats.org/drawingml/2006/picture">
                <pic:pic>
                  <pic:nvPicPr>
                    <pic:cNvPr id="0" name="action-117.jpg"/>
                    <pic:cNvPicPr/>
                  </pic:nvPicPr>
                  <pic:blipFill>
                    <a:blip r:embed="rId12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Provide measurements, dates, access details, budget limits, allergies, or specifications before work begins.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rework, delays, and misunderstandings.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customers share responsibility for successful outcomes.</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118  </w:t>
      </w:r>
      <w:r>
        <w:rPr>
          <w:rFonts w:ascii="Aptos Display" w:hAnsi="Aptos Display"/>
          <w:b/>
          <w:color w:val="18374D"/>
          <w:sz w:val="46"/>
        </w:rPr>
        <w:t>Buy gift cards with a plan</w:t>
      </w:r>
    </w:p>
    <w:p>
      <w:pPr>
        <w:spacing w:after="100"/>
        <w:jc w:val="center"/>
      </w:pPr>
      <w:r>
        <w:drawing>
          <wp:inline xmlns:a="http://schemas.openxmlformats.org/drawingml/2006/main" xmlns:pic="http://schemas.openxmlformats.org/drawingml/2006/picture">
            <wp:extent cx="6400800" cy="4261104"/>
            <wp:docPr id="119" name="Picture 119"/>
            <wp:cNvGraphicFramePr>
              <a:graphicFrameLocks noChangeAspect="1"/>
            </wp:cNvGraphicFramePr>
            <a:graphic>
              <a:graphicData uri="http://schemas.openxmlformats.org/drawingml/2006/picture">
                <pic:pic>
                  <pic:nvPicPr>
                    <pic:cNvPr id="0" name="action-118.jpg"/>
                    <pic:cNvPicPr/>
                  </pic:nvPicPr>
                  <pic:blipFill>
                    <a:blip r:embed="rId12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Purchase from a stable local business only when you or the recipient is likely to use it.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Provides near-term revenue without creating unused value.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thoughtful support rather than symbolic spending.</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119  </w:t>
      </w:r>
      <w:r>
        <w:rPr>
          <w:rFonts w:ascii="Aptos Display" w:hAnsi="Aptos Display"/>
          <w:b/>
          <w:color w:val="18374D"/>
          <w:sz w:val="46"/>
        </w:rPr>
        <w:t>Respect closing time</w:t>
      </w:r>
    </w:p>
    <w:p>
      <w:pPr>
        <w:spacing w:after="100"/>
        <w:jc w:val="center"/>
      </w:pPr>
      <w:r>
        <w:drawing>
          <wp:inline xmlns:a="http://schemas.openxmlformats.org/drawingml/2006/main" xmlns:pic="http://schemas.openxmlformats.org/drawingml/2006/picture">
            <wp:extent cx="6400800" cy="4261104"/>
            <wp:docPr id="120" name="Picture 120"/>
            <wp:cNvGraphicFramePr>
              <a:graphicFrameLocks noChangeAspect="1"/>
            </wp:cNvGraphicFramePr>
            <a:graphic>
              <a:graphicData uri="http://schemas.openxmlformats.org/drawingml/2006/picture">
                <pic:pic>
                  <pic:nvPicPr>
                    <pic:cNvPr id="0" name="action-119.jpg"/>
                    <pic:cNvPicPr/>
                  </pic:nvPicPr>
                  <pic:blipFill>
                    <a:blip r:embed="rId12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Finish purchases, pickups, and questions early enough for staff to complete closing duties on schedule.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unpaid or extended labor at the end of a shift.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service workers have lives beyond the counter.</w:t>
            </w:r>
          </w:p>
        </w:tc>
      </w:tr>
    </w:tbl>
    <w:p>
      <w:pPr>
        <w:spacing w:after="0"/>
      </w:pPr>
    </w:p>
    <w:p>
      <w:r>
        <w:br w:type="page"/>
      </w:r>
    </w:p>
    <w:p>
      <w:pPr>
        <w:spacing w:after="60"/>
      </w:pPr>
      <w:r>
        <w:rPr>
          <w:rFonts w:ascii="Aptos" w:hAnsi="Aptos"/>
          <w:b/>
          <w:color w:val="B48737"/>
          <w:sz w:val="18"/>
        </w:rPr>
        <w:t>LOCAL BUSINESSES AND SERVICE WORKERS</w:t>
      </w:r>
    </w:p>
    <w:p>
      <w:pPr>
        <w:keepNext/>
        <w:spacing w:after="100"/>
      </w:pPr>
      <w:r>
        <w:rPr>
          <w:rFonts w:ascii="Aptos Display" w:hAnsi="Aptos Display"/>
          <w:b/>
          <w:color w:val="30654E"/>
          <w:sz w:val="46"/>
        </w:rPr>
        <w:t xml:space="preserve">120  </w:t>
      </w:r>
      <w:r>
        <w:rPr>
          <w:rFonts w:ascii="Aptos Display" w:hAnsi="Aptos Display"/>
          <w:b/>
          <w:color w:val="18374D"/>
          <w:sz w:val="46"/>
        </w:rPr>
        <w:t>Praise excellent work to the manager</w:t>
      </w:r>
    </w:p>
    <w:p>
      <w:pPr>
        <w:spacing w:after="100"/>
        <w:jc w:val="center"/>
      </w:pPr>
      <w:r>
        <w:drawing>
          <wp:inline xmlns:a="http://schemas.openxmlformats.org/drawingml/2006/main" xmlns:pic="http://schemas.openxmlformats.org/drawingml/2006/picture">
            <wp:extent cx="6400800" cy="4261104"/>
            <wp:docPr id="121" name="Picture 121"/>
            <wp:cNvGraphicFramePr>
              <a:graphicFrameLocks noChangeAspect="1"/>
            </wp:cNvGraphicFramePr>
            <a:graphic>
              <a:graphicData uri="http://schemas.openxmlformats.org/drawingml/2006/picture">
                <pic:pic>
                  <pic:nvPicPr>
                    <pic:cNvPr id="0" name="action-120.jpg"/>
                    <pic:cNvPicPr/>
                  </pic:nvPicPr>
                  <pic:blipFill>
                    <a:blip r:embed="rId12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Send a short note naming the employee and the specific behavior that helped.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evidence that can support recognition, coaching, or advancement.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people how to use their voice to reward good work.</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121  </w:t>
      </w:r>
      <w:r>
        <w:rPr>
          <w:rFonts w:ascii="Aptos Display" w:hAnsi="Aptos Display"/>
          <w:b/>
          <w:color w:val="18374D"/>
          <w:sz w:val="46"/>
        </w:rPr>
        <w:t>Open the source before sharing</w:t>
      </w:r>
    </w:p>
    <w:p>
      <w:pPr>
        <w:spacing w:after="100"/>
        <w:jc w:val="center"/>
      </w:pPr>
      <w:r>
        <w:drawing>
          <wp:inline xmlns:a="http://schemas.openxmlformats.org/drawingml/2006/main" xmlns:pic="http://schemas.openxmlformats.org/drawingml/2006/picture">
            <wp:extent cx="6400800" cy="4261104"/>
            <wp:docPr id="122" name="Picture 122"/>
            <wp:cNvGraphicFramePr>
              <a:graphicFrameLocks noChangeAspect="1"/>
            </wp:cNvGraphicFramePr>
            <a:graphic>
              <a:graphicData uri="http://schemas.openxmlformats.org/drawingml/2006/picture">
                <pic:pic>
                  <pic:nvPicPr>
                    <pic:cNvPr id="0" name="action-121.jpg"/>
                    <pic:cNvPicPr/>
                  </pic:nvPicPr>
                  <pic:blipFill>
                    <a:blip r:embed="rId13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Read beyond the headline and confirm that the source actually supports the claim.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the spread of misleading summaries.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sharing information carries responsibility.</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122  </w:t>
      </w:r>
      <w:r>
        <w:rPr>
          <w:rFonts w:ascii="Aptos Display" w:hAnsi="Aptos Display"/>
          <w:b/>
          <w:color w:val="18374D"/>
          <w:sz w:val="46"/>
        </w:rPr>
        <w:t>Check the date and location</w:t>
      </w:r>
    </w:p>
    <w:p>
      <w:pPr>
        <w:spacing w:after="100"/>
        <w:jc w:val="center"/>
      </w:pPr>
      <w:r>
        <w:drawing>
          <wp:inline xmlns:a="http://schemas.openxmlformats.org/drawingml/2006/main" xmlns:pic="http://schemas.openxmlformats.org/drawingml/2006/picture">
            <wp:extent cx="6400800" cy="4261104"/>
            <wp:docPr id="123" name="Picture 123"/>
            <wp:cNvGraphicFramePr>
              <a:graphicFrameLocks noChangeAspect="1"/>
            </wp:cNvGraphicFramePr>
            <a:graphic>
              <a:graphicData uri="http://schemas.openxmlformats.org/drawingml/2006/picture">
                <pic:pic>
                  <pic:nvPicPr>
                    <pic:cNvPr id="0" name="action-122.jpg"/>
                    <pic:cNvPicPr/>
                  </pic:nvPicPr>
                  <pic:blipFill>
                    <a:blip r:embed="rId13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Confirm that an image, event, warning, or offer is current and applies to the place being discussed.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old or unrelated information from causing new confusion.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context as part of truth.</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123  </w:t>
      </w:r>
      <w:r>
        <w:rPr>
          <w:rFonts w:ascii="Aptos Display" w:hAnsi="Aptos Display"/>
          <w:b/>
          <w:color w:val="18374D"/>
          <w:sz w:val="46"/>
        </w:rPr>
        <w:t>Separate fact from inference</w:t>
      </w:r>
    </w:p>
    <w:p>
      <w:pPr>
        <w:spacing w:after="100"/>
        <w:jc w:val="center"/>
      </w:pPr>
      <w:r>
        <w:drawing>
          <wp:inline xmlns:a="http://schemas.openxmlformats.org/drawingml/2006/main" xmlns:pic="http://schemas.openxmlformats.org/drawingml/2006/picture">
            <wp:extent cx="6400800" cy="4261104"/>
            <wp:docPr id="124" name="Picture 124"/>
            <wp:cNvGraphicFramePr>
              <a:graphicFrameLocks noChangeAspect="1"/>
            </wp:cNvGraphicFramePr>
            <a:graphic>
              <a:graphicData uri="http://schemas.openxmlformats.org/drawingml/2006/picture">
                <pic:pic>
                  <pic:nvPicPr>
                    <pic:cNvPr id="0" name="action-123.jpg"/>
                    <pic:cNvPicPr/>
                  </pic:nvPicPr>
                  <pic:blipFill>
                    <a:blip r:embed="rId13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phrases such as “the document says,” “I observed,” and “I suspect” accurately.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others judge evidence without confusing opinion for proof.</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intellectual honesty.</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124  </w:t>
      </w:r>
      <w:r>
        <w:rPr>
          <w:rFonts w:ascii="Aptos Display" w:hAnsi="Aptos Display"/>
          <w:b/>
          <w:color w:val="18374D"/>
          <w:sz w:val="46"/>
        </w:rPr>
        <w:t>Correct without humiliating</w:t>
      </w:r>
    </w:p>
    <w:p>
      <w:pPr>
        <w:spacing w:after="100"/>
        <w:jc w:val="center"/>
      </w:pPr>
      <w:r>
        <w:drawing>
          <wp:inline xmlns:a="http://schemas.openxmlformats.org/drawingml/2006/main" xmlns:pic="http://schemas.openxmlformats.org/drawingml/2006/picture">
            <wp:extent cx="6400800" cy="4261104"/>
            <wp:docPr id="125" name="Picture 125"/>
            <wp:cNvGraphicFramePr>
              <a:graphicFrameLocks noChangeAspect="1"/>
            </wp:cNvGraphicFramePr>
            <a:graphic>
              <a:graphicData uri="http://schemas.openxmlformats.org/drawingml/2006/picture">
                <pic:pic>
                  <pic:nvPicPr>
                    <pic:cNvPr id="0" name="action-124.jpg"/>
                    <pic:cNvPicPr/>
                  </pic:nvPicPr>
                  <pic:blipFill>
                    <a:blip r:embed="rId13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Provide the accurate source and a short explanation; avoid ridicule, pile-ons, or attacking the person.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correction more likely to be accepted and repeated.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truth and kindness can work together.</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125  </w:t>
      </w:r>
      <w:r>
        <w:rPr>
          <w:rFonts w:ascii="Aptos Display" w:hAnsi="Aptos Display"/>
          <w:b/>
          <w:color w:val="18374D"/>
          <w:sz w:val="46"/>
        </w:rPr>
        <w:t>Do not amplify harmful content unnecessarily</w:t>
      </w:r>
    </w:p>
    <w:p>
      <w:pPr>
        <w:spacing w:after="100"/>
        <w:jc w:val="center"/>
      </w:pPr>
      <w:r>
        <w:drawing>
          <wp:inline xmlns:a="http://schemas.openxmlformats.org/drawingml/2006/main" xmlns:pic="http://schemas.openxmlformats.org/drawingml/2006/picture">
            <wp:extent cx="6400800" cy="4261104"/>
            <wp:docPr id="126" name="Picture 126"/>
            <wp:cNvGraphicFramePr>
              <a:graphicFrameLocks noChangeAspect="1"/>
            </wp:cNvGraphicFramePr>
            <a:graphic>
              <a:graphicData uri="http://schemas.openxmlformats.org/drawingml/2006/picture">
                <pic:pic>
                  <pic:nvPicPr>
                    <pic:cNvPr id="0" name="action-125.jpg"/>
                    <pic:cNvPicPr/>
                  </pic:nvPicPr>
                  <pic:blipFill>
                    <a:blip r:embed="rId13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Report scams, threats, or abuse through appropriate channels without reposting identifying or graphic material widely.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Limits additional harm and attention for bad actors.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awareness does not require amplification.</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126  </w:t>
      </w:r>
      <w:r>
        <w:rPr>
          <w:rFonts w:ascii="Aptos Display" w:hAnsi="Aptos Display"/>
          <w:b/>
          <w:color w:val="18374D"/>
          <w:sz w:val="46"/>
        </w:rPr>
        <w:t>Protect another person’s private information</w:t>
      </w:r>
    </w:p>
    <w:p>
      <w:pPr>
        <w:spacing w:after="100"/>
        <w:jc w:val="center"/>
      </w:pPr>
      <w:r>
        <w:drawing>
          <wp:inline xmlns:a="http://schemas.openxmlformats.org/drawingml/2006/main" xmlns:pic="http://schemas.openxmlformats.org/drawingml/2006/picture">
            <wp:extent cx="6400800" cy="4261104"/>
            <wp:docPr id="127" name="Picture 127"/>
            <wp:cNvGraphicFramePr>
              <a:graphicFrameLocks noChangeAspect="1"/>
            </wp:cNvGraphicFramePr>
            <a:graphic>
              <a:graphicData uri="http://schemas.openxmlformats.org/drawingml/2006/picture">
                <pic:pic>
                  <pic:nvPicPr>
                    <pic:cNvPr id="0" name="action-126.jpg"/>
                    <pic:cNvPicPr/>
                  </pic:nvPicPr>
                  <pic:blipFill>
                    <a:blip r:embed="rId13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Remove addresses, account numbers, school schedules, medical details, and faces before posting documents or images.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risks of fraud, harassment, and unwanted exposure.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consent and digital restraint.</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127  </w:t>
      </w:r>
      <w:r>
        <w:rPr>
          <w:rFonts w:ascii="Aptos Display" w:hAnsi="Aptos Display"/>
          <w:b/>
          <w:color w:val="18374D"/>
          <w:sz w:val="46"/>
        </w:rPr>
        <w:t>Enable account protection</w:t>
      </w:r>
    </w:p>
    <w:p>
      <w:pPr>
        <w:spacing w:after="100"/>
        <w:jc w:val="center"/>
      </w:pPr>
      <w:r>
        <w:drawing>
          <wp:inline xmlns:a="http://schemas.openxmlformats.org/drawingml/2006/main" xmlns:pic="http://schemas.openxmlformats.org/drawingml/2006/picture">
            <wp:extent cx="6400800" cy="4261104"/>
            <wp:docPr id="128" name="Picture 128"/>
            <wp:cNvGraphicFramePr>
              <a:graphicFrameLocks noChangeAspect="1"/>
            </wp:cNvGraphicFramePr>
            <a:graphic>
              <a:graphicData uri="http://schemas.openxmlformats.org/drawingml/2006/picture">
                <pic:pic>
                  <pic:nvPicPr>
                    <pic:cNvPr id="0" name="action-127.jpg"/>
                    <pic:cNvPicPr/>
                  </pic:nvPicPr>
                  <pic:blipFill>
                    <a:blip r:embed="rId13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Turn on multifactor authentication and unique passwords for important accounts, and help a trusted person do the same.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preventable account theft and impersonation.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digital safety is routine maintenance.</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128  </w:t>
      </w:r>
      <w:r>
        <w:rPr>
          <w:rFonts w:ascii="Aptos Display" w:hAnsi="Aptos Display"/>
          <w:b/>
          <w:color w:val="18374D"/>
          <w:sz w:val="46"/>
        </w:rPr>
        <w:t>Report a scam to the right place</w:t>
      </w:r>
    </w:p>
    <w:p>
      <w:pPr>
        <w:spacing w:after="100"/>
        <w:jc w:val="center"/>
      </w:pPr>
      <w:r>
        <w:drawing>
          <wp:inline xmlns:a="http://schemas.openxmlformats.org/drawingml/2006/main" xmlns:pic="http://schemas.openxmlformats.org/drawingml/2006/picture">
            <wp:extent cx="6400800" cy="4261104"/>
            <wp:docPr id="129" name="Picture 129"/>
            <wp:cNvGraphicFramePr>
              <a:graphicFrameLocks noChangeAspect="1"/>
            </wp:cNvGraphicFramePr>
            <a:graphic>
              <a:graphicData uri="http://schemas.openxmlformats.org/drawingml/2006/picture">
                <pic:pic>
                  <pic:nvPicPr>
                    <pic:cNvPr id="0" name="action-128.jpg"/>
                    <pic:cNvPicPr/>
                  </pic:nvPicPr>
                  <pic:blipFill>
                    <a:blip r:embed="rId13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Save relevant evidence and notify the platform, financial institution, employer, or public agency without engaging the scammer further.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contain fraud and creates information that may protect others.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calm response instead of embarrassment or secrecy.</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129  </w:t>
      </w:r>
      <w:r>
        <w:rPr>
          <w:rFonts w:ascii="Aptos Display" w:hAnsi="Aptos Display"/>
          <w:b/>
          <w:color w:val="18374D"/>
          <w:sz w:val="46"/>
        </w:rPr>
        <w:t>Credit the original creator</w:t>
      </w:r>
    </w:p>
    <w:p>
      <w:pPr>
        <w:spacing w:after="100"/>
        <w:jc w:val="center"/>
      </w:pPr>
      <w:r>
        <w:drawing>
          <wp:inline xmlns:a="http://schemas.openxmlformats.org/drawingml/2006/main" xmlns:pic="http://schemas.openxmlformats.org/drawingml/2006/picture">
            <wp:extent cx="6400800" cy="4261104"/>
            <wp:docPr id="130" name="Picture 130"/>
            <wp:cNvGraphicFramePr>
              <a:graphicFrameLocks noChangeAspect="1"/>
            </wp:cNvGraphicFramePr>
            <a:graphic>
              <a:graphicData uri="http://schemas.openxmlformats.org/drawingml/2006/picture">
                <pic:pic>
                  <pic:nvPicPr>
                    <pic:cNvPr id="0" name="action-129.jpg"/>
                    <pic:cNvPicPr/>
                  </pic:nvPicPr>
                  <pic:blipFill>
                    <a:blip r:embed="rId13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Name and link the photographer, writer, researcher, artist, or organization when permission allows sharing.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Rewards creative and intellectual work and helps others find the source.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online material did not appear from nowhere.</w:t>
            </w:r>
          </w:p>
        </w:tc>
      </w:tr>
    </w:tbl>
    <w:p>
      <w:pPr>
        <w:spacing w:after="0"/>
      </w:pPr>
    </w:p>
    <w:p>
      <w:r>
        <w:br w:type="page"/>
      </w:r>
    </w:p>
    <w:p>
      <w:pPr>
        <w:spacing w:after="60"/>
      </w:pPr>
      <w:r>
        <w:rPr>
          <w:rFonts w:ascii="Aptos" w:hAnsi="Aptos"/>
          <w:b/>
          <w:color w:val="B48737"/>
          <w:sz w:val="18"/>
        </w:rPr>
        <w:t>TRUTHFUL INFORMATION AND DIGITAL CITIZENSHIP</w:t>
      </w:r>
    </w:p>
    <w:p>
      <w:pPr>
        <w:keepNext/>
        <w:spacing w:after="100"/>
      </w:pPr>
      <w:r>
        <w:rPr>
          <w:rFonts w:ascii="Aptos Display" w:hAnsi="Aptos Display"/>
          <w:b/>
          <w:color w:val="30654E"/>
          <w:sz w:val="46"/>
        </w:rPr>
        <w:t xml:space="preserve">130  </w:t>
      </w:r>
      <w:r>
        <w:rPr>
          <w:rFonts w:ascii="Aptos Display" w:hAnsi="Aptos Display"/>
          <w:b/>
          <w:color w:val="18374D"/>
          <w:sz w:val="46"/>
        </w:rPr>
        <w:t>Put the phone away while driving</w:t>
      </w:r>
    </w:p>
    <w:p>
      <w:pPr>
        <w:spacing w:after="100"/>
        <w:jc w:val="center"/>
      </w:pPr>
      <w:r>
        <w:drawing>
          <wp:inline xmlns:a="http://schemas.openxmlformats.org/drawingml/2006/main" xmlns:pic="http://schemas.openxmlformats.org/drawingml/2006/picture">
            <wp:extent cx="6400800" cy="4261104"/>
            <wp:docPr id="131" name="Picture 131"/>
            <wp:cNvGraphicFramePr>
              <a:graphicFrameLocks noChangeAspect="1"/>
            </wp:cNvGraphicFramePr>
            <a:graphic>
              <a:graphicData uri="http://schemas.openxmlformats.org/drawingml/2006/picture">
                <pic:pic>
                  <pic:nvPicPr>
                    <pic:cNvPr id="0" name="action-130.jpg"/>
                    <pic:cNvPicPr/>
                  </pic:nvPicPr>
                  <pic:blipFill>
                    <a:blip r:embed="rId13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Set navigation and audio before moving, use legal hands-free tools, or pull over safely.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distraction-related crashes and near misses.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Gives young passengers a visible model of safe technology use.</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131  </w:t>
      </w:r>
      <w:r>
        <w:rPr>
          <w:rFonts w:ascii="Aptos Display" w:hAnsi="Aptos Display"/>
          <w:b/>
          <w:color w:val="18374D"/>
          <w:sz w:val="46"/>
        </w:rPr>
        <w:t>Start meetings with a decision</w:t>
      </w:r>
    </w:p>
    <w:p>
      <w:pPr>
        <w:spacing w:after="100"/>
        <w:jc w:val="center"/>
      </w:pPr>
      <w:r>
        <w:drawing>
          <wp:inline xmlns:a="http://schemas.openxmlformats.org/drawingml/2006/main" xmlns:pic="http://schemas.openxmlformats.org/drawingml/2006/picture">
            <wp:extent cx="6400800" cy="4261104"/>
            <wp:docPr id="132" name="Picture 132"/>
            <wp:cNvGraphicFramePr>
              <a:graphicFrameLocks noChangeAspect="1"/>
            </wp:cNvGraphicFramePr>
            <a:graphic>
              <a:graphicData uri="http://schemas.openxmlformats.org/drawingml/2006/picture">
                <pic:pic>
                  <pic:nvPicPr>
                    <pic:cNvPr id="0" name="action-131.jpg"/>
                    <pic:cNvPicPr/>
                  </pic:nvPicPr>
                  <pic:blipFill>
                    <a:blip r:embed="rId14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State the purpose, decision needed, owner, and ending time before discussion begins.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wasted time and makes participation more focused.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workers that structure can respect everyone’s time.</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132  </w:t>
      </w:r>
      <w:r>
        <w:rPr>
          <w:rFonts w:ascii="Aptos Display" w:hAnsi="Aptos Display"/>
          <w:b/>
          <w:color w:val="18374D"/>
          <w:sz w:val="46"/>
        </w:rPr>
        <w:t>End with owners and dates</w:t>
      </w:r>
    </w:p>
    <w:p>
      <w:pPr>
        <w:spacing w:after="100"/>
        <w:jc w:val="center"/>
      </w:pPr>
      <w:r>
        <w:drawing>
          <wp:inline xmlns:a="http://schemas.openxmlformats.org/drawingml/2006/main" xmlns:pic="http://schemas.openxmlformats.org/drawingml/2006/picture">
            <wp:extent cx="6400800" cy="4261104"/>
            <wp:docPr id="133" name="Picture 133"/>
            <wp:cNvGraphicFramePr>
              <a:graphicFrameLocks noChangeAspect="1"/>
            </wp:cNvGraphicFramePr>
            <a:graphic>
              <a:graphicData uri="http://schemas.openxmlformats.org/drawingml/2006/picture">
                <pic:pic>
                  <pic:nvPicPr>
                    <pic:cNvPr id="0" name="action-132.jpg"/>
                    <pic:cNvPicPr/>
                  </pic:nvPicPr>
                  <pic:blipFill>
                    <a:blip r:embed="rId14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Record who will do what, by when, and where progress will be visible.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Turns conversation into accountable action.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follow-through as part of teamwork.</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133  </w:t>
      </w:r>
      <w:r>
        <w:rPr>
          <w:rFonts w:ascii="Aptos Display" w:hAnsi="Aptos Display"/>
          <w:b/>
          <w:color w:val="18374D"/>
          <w:sz w:val="46"/>
        </w:rPr>
        <w:t>Document one recurring task</w:t>
      </w:r>
    </w:p>
    <w:p>
      <w:pPr>
        <w:spacing w:after="100"/>
        <w:jc w:val="center"/>
      </w:pPr>
      <w:r>
        <w:drawing>
          <wp:inline xmlns:a="http://schemas.openxmlformats.org/drawingml/2006/main" xmlns:pic="http://schemas.openxmlformats.org/drawingml/2006/picture">
            <wp:extent cx="6400800" cy="4261104"/>
            <wp:docPr id="134" name="Picture 134"/>
            <wp:cNvGraphicFramePr>
              <a:graphicFrameLocks noChangeAspect="1"/>
            </wp:cNvGraphicFramePr>
            <a:graphic>
              <a:graphicData uri="http://schemas.openxmlformats.org/drawingml/2006/picture">
                <pic:pic>
                  <pic:nvPicPr>
                    <pic:cNvPr id="0" name="action-133.jpg"/>
                    <pic:cNvPicPr/>
                  </pic:nvPicPr>
                  <pic:blipFill>
                    <a:blip r:embed="rId14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Write the steps, inputs, outputs, contacts, and common mistakes so another person can perform it.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dependence on one employee and improves continuity.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knowledge should strengthen the team.</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134  </w:t>
      </w:r>
      <w:r>
        <w:rPr>
          <w:rFonts w:ascii="Aptos Display" w:hAnsi="Aptos Display"/>
          <w:b/>
          <w:color w:val="18374D"/>
          <w:sz w:val="46"/>
        </w:rPr>
        <w:t>Name a mistake early</w:t>
      </w:r>
    </w:p>
    <w:p>
      <w:pPr>
        <w:spacing w:after="100"/>
        <w:jc w:val="center"/>
      </w:pPr>
      <w:r>
        <w:drawing>
          <wp:inline xmlns:a="http://schemas.openxmlformats.org/drawingml/2006/main" xmlns:pic="http://schemas.openxmlformats.org/drawingml/2006/picture">
            <wp:extent cx="6400800" cy="4261104"/>
            <wp:docPr id="135" name="Picture 135"/>
            <wp:cNvGraphicFramePr>
              <a:graphicFrameLocks noChangeAspect="1"/>
            </wp:cNvGraphicFramePr>
            <a:graphic>
              <a:graphicData uri="http://schemas.openxmlformats.org/drawingml/2006/picture">
                <pic:pic>
                  <pic:nvPicPr>
                    <pic:cNvPr id="0" name="action-134.jpg"/>
                    <pic:cNvPicPr/>
                  </pic:nvPicPr>
                  <pic:blipFill>
                    <a:blip r:embed="rId14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Explain what happened, current impact, immediate containment, and next corrective step.</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Limits damage and allows help to arrive sooner.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honesty is more valuable than hiding imperfection.</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135  </w:t>
      </w:r>
      <w:r>
        <w:rPr>
          <w:rFonts w:ascii="Aptos Display" w:hAnsi="Aptos Display"/>
          <w:b/>
          <w:color w:val="18374D"/>
          <w:sz w:val="46"/>
        </w:rPr>
        <w:t>Give credit by name</w:t>
      </w:r>
    </w:p>
    <w:p>
      <w:pPr>
        <w:spacing w:after="100"/>
        <w:jc w:val="center"/>
      </w:pPr>
      <w:r>
        <w:drawing>
          <wp:inline xmlns:a="http://schemas.openxmlformats.org/drawingml/2006/main" xmlns:pic="http://schemas.openxmlformats.org/drawingml/2006/picture">
            <wp:extent cx="6400800" cy="4261104"/>
            <wp:docPr id="136" name="Picture 136"/>
            <wp:cNvGraphicFramePr>
              <a:graphicFrameLocks noChangeAspect="1"/>
            </wp:cNvGraphicFramePr>
            <a:graphic>
              <a:graphicData uri="http://schemas.openxmlformats.org/drawingml/2006/picture">
                <pic:pic>
                  <pic:nvPicPr>
                    <pic:cNvPr id="0" name="action-135.jpg"/>
                    <pic:cNvPicPr/>
                  </pic:nvPicPr>
                  <pic:blipFill>
                    <a:blip r:embed="rId14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Identify the people who researched, built, reviewed, or supported the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Rewards contribution and improves trust across roles.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generosity in professional recognition.</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136  </w:t>
      </w:r>
      <w:r>
        <w:rPr>
          <w:rFonts w:ascii="Aptos Display" w:hAnsi="Aptos Display"/>
          <w:b/>
          <w:color w:val="18374D"/>
          <w:sz w:val="46"/>
        </w:rPr>
        <w:t>Train the next person completely</w:t>
      </w:r>
    </w:p>
    <w:p>
      <w:pPr>
        <w:spacing w:after="100"/>
        <w:jc w:val="center"/>
      </w:pPr>
      <w:r>
        <w:drawing>
          <wp:inline xmlns:a="http://schemas.openxmlformats.org/drawingml/2006/main" xmlns:pic="http://schemas.openxmlformats.org/drawingml/2006/picture">
            <wp:extent cx="6400800" cy="4261104"/>
            <wp:docPr id="137" name="Picture 137"/>
            <wp:cNvGraphicFramePr>
              <a:graphicFrameLocks noChangeAspect="1"/>
            </wp:cNvGraphicFramePr>
            <a:graphic>
              <a:graphicData uri="http://schemas.openxmlformats.org/drawingml/2006/picture">
                <pic:pic>
                  <pic:nvPicPr>
                    <pic:cNvPr id="0" name="action-136.jpg"/>
                    <pic:cNvPicPr/>
                  </pic:nvPicPr>
                  <pic:blipFill>
                    <a:blip r:embed="rId14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Share context, demonstrate the task, observe practice, and leave usable reference material.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Raises team capability and reduces repeated confusion.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expertise creates value when passed on.</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137  </w:t>
      </w:r>
      <w:r>
        <w:rPr>
          <w:rFonts w:ascii="Aptos Display" w:hAnsi="Aptos Display"/>
          <w:b/>
          <w:color w:val="18374D"/>
          <w:sz w:val="46"/>
        </w:rPr>
        <w:t>Reduce one unnecessary approval</w:t>
      </w:r>
    </w:p>
    <w:p>
      <w:pPr>
        <w:spacing w:after="100"/>
        <w:jc w:val="center"/>
      </w:pPr>
      <w:r>
        <w:drawing>
          <wp:inline xmlns:a="http://schemas.openxmlformats.org/drawingml/2006/main" xmlns:pic="http://schemas.openxmlformats.org/drawingml/2006/picture">
            <wp:extent cx="6400800" cy="4261104"/>
            <wp:docPr id="138" name="Picture 138"/>
            <wp:cNvGraphicFramePr>
              <a:graphicFrameLocks noChangeAspect="1"/>
            </wp:cNvGraphicFramePr>
            <a:graphic>
              <a:graphicData uri="http://schemas.openxmlformats.org/drawingml/2006/picture">
                <pic:pic>
                  <pic:nvPicPr>
                    <pic:cNvPr id="0" name="action-137.jpg"/>
                    <pic:cNvPicPr/>
                  </pic:nvPicPr>
                  <pic:blipFill>
                    <a:blip r:embed="rId14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With proper authority, remove a duplicate review or clarify when approval is not required.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Shortens cycle time while preserving meaningful controls.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younger workers to improve systems, not merely endure them.</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138  </w:t>
      </w:r>
      <w:r>
        <w:rPr>
          <w:rFonts w:ascii="Aptos Display" w:hAnsi="Aptos Display"/>
          <w:b/>
          <w:color w:val="18374D"/>
          <w:sz w:val="46"/>
        </w:rPr>
        <w:t>Protect focused work time</w:t>
      </w:r>
    </w:p>
    <w:p>
      <w:pPr>
        <w:spacing w:after="100"/>
        <w:jc w:val="center"/>
      </w:pPr>
      <w:r>
        <w:drawing>
          <wp:inline xmlns:a="http://schemas.openxmlformats.org/drawingml/2006/main" xmlns:pic="http://schemas.openxmlformats.org/drawingml/2006/picture">
            <wp:extent cx="6400800" cy="4261104"/>
            <wp:docPr id="139" name="Picture 139"/>
            <wp:cNvGraphicFramePr>
              <a:graphicFrameLocks noChangeAspect="1"/>
            </wp:cNvGraphicFramePr>
            <a:graphic>
              <a:graphicData uri="http://schemas.openxmlformats.org/drawingml/2006/picture">
                <pic:pic>
                  <pic:nvPicPr>
                    <pic:cNvPr id="0" name="action-138.jpg"/>
                    <pic:cNvPicPr/>
                  </pic:nvPicPr>
                  <pic:blipFill>
                    <a:blip r:embed="rId14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Bundle nonurgent questions, use agendas, and avoid creating false urgency through late planning.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quality and reduces burnout.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respect for attention as a limited resource.</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139  </w:t>
      </w:r>
      <w:r>
        <w:rPr>
          <w:rFonts w:ascii="Aptos Display" w:hAnsi="Aptos Display"/>
          <w:b/>
          <w:color w:val="18374D"/>
          <w:sz w:val="46"/>
        </w:rPr>
        <w:t>Make instructions testable</w:t>
      </w:r>
    </w:p>
    <w:p>
      <w:pPr>
        <w:spacing w:after="100"/>
        <w:jc w:val="center"/>
      </w:pPr>
      <w:r>
        <w:drawing>
          <wp:inline xmlns:a="http://schemas.openxmlformats.org/drawingml/2006/main" xmlns:pic="http://schemas.openxmlformats.org/drawingml/2006/picture">
            <wp:extent cx="6400800" cy="4261104"/>
            <wp:docPr id="140" name="Picture 140"/>
            <wp:cNvGraphicFramePr>
              <a:graphicFrameLocks noChangeAspect="1"/>
            </wp:cNvGraphicFramePr>
            <a:graphic>
              <a:graphicData uri="http://schemas.openxmlformats.org/drawingml/2006/picture">
                <pic:pic>
                  <pic:nvPicPr>
                    <pic:cNvPr id="0" name="action-139.jpg"/>
                    <pic:cNvPicPr/>
                  </pic:nvPicPr>
                  <pic:blipFill>
                    <a:blip r:embed="rId14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State the expected result, constraints, deadline, and example of completion.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interpretation errors and rework.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clear leadership makes success easier.</w:t>
            </w:r>
          </w:p>
        </w:tc>
      </w:tr>
    </w:tbl>
    <w:p>
      <w:pPr>
        <w:spacing w:after="0"/>
      </w:pPr>
    </w:p>
    <w:p>
      <w:r>
        <w:br w:type="page"/>
      </w:r>
    </w:p>
    <w:p>
      <w:pPr>
        <w:spacing w:after="60"/>
      </w:pPr>
      <w:r>
        <w:rPr>
          <w:rFonts w:ascii="Aptos" w:hAnsi="Aptos"/>
          <w:b/>
          <w:color w:val="B48737"/>
          <w:sz w:val="18"/>
        </w:rPr>
        <w:t>WORKPLACES AND ORGANIZATIONS</w:t>
      </w:r>
    </w:p>
    <w:p>
      <w:pPr>
        <w:keepNext/>
        <w:spacing w:after="100"/>
      </w:pPr>
      <w:r>
        <w:rPr>
          <w:rFonts w:ascii="Aptos Display" w:hAnsi="Aptos Display"/>
          <w:b/>
          <w:color w:val="30654E"/>
          <w:sz w:val="46"/>
        </w:rPr>
        <w:t xml:space="preserve">140  </w:t>
      </w:r>
      <w:r>
        <w:rPr>
          <w:rFonts w:ascii="Aptos Display" w:hAnsi="Aptos Display"/>
          <w:b/>
          <w:color w:val="18374D"/>
          <w:sz w:val="46"/>
        </w:rPr>
        <w:t>Leave a clean handoff</w:t>
      </w:r>
    </w:p>
    <w:p>
      <w:pPr>
        <w:spacing w:after="100"/>
        <w:jc w:val="center"/>
      </w:pPr>
      <w:r>
        <w:drawing>
          <wp:inline xmlns:a="http://schemas.openxmlformats.org/drawingml/2006/main" xmlns:pic="http://schemas.openxmlformats.org/drawingml/2006/picture">
            <wp:extent cx="6400800" cy="4261104"/>
            <wp:docPr id="141" name="Picture 141"/>
            <wp:cNvGraphicFramePr>
              <a:graphicFrameLocks noChangeAspect="1"/>
            </wp:cNvGraphicFramePr>
            <a:graphic>
              <a:graphicData uri="http://schemas.openxmlformats.org/drawingml/2006/picture">
                <pic:pic>
                  <pic:nvPicPr>
                    <pic:cNvPr id="0" name="action-140.jpg"/>
                    <pic:cNvPicPr/>
                  </pic:nvPicPr>
                  <pic:blipFill>
                    <a:blip r:embed="rId14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Update the record, label unfinished work, return tools, and identify the next decision before stepping away.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dropped tasks and duplicate investigation.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responsibility beyond one’s own portion of the work.</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141  </w:t>
      </w:r>
      <w:r>
        <w:rPr>
          <w:rFonts w:ascii="Aptos Display" w:hAnsi="Aptos Display"/>
          <w:b/>
          <w:color w:val="18374D"/>
          <w:sz w:val="46"/>
        </w:rPr>
        <w:t>Register and verify your voting information</w:t>
      </w:r>
    </w:p>
    <w:p>
      <w:pPr>
        <w:spacing w:after="100"/>
        <w:jc w:val="center"/>
      </w:pPr>
      <w:r>
        <w:drawing>
          <wp:inline xmlns:a="http://schemas.openxmlformats.org/drawingml/2006/main" xmlns:pic="http://schemas.openxmlformats.org/drawingml/2006/picture">
            <wp:extent cx="6400800" cy="4261104"/>
            <wp:docPr id="142" name="Picture 142"/>
            <wp:cNvGraphicFramePr>
              <a:graphicFrameLocks noChangeAspect="1"/>
            </wp:cNvGraphicFramePr>
            <a:graphic>
              <a:graphicData uri="http://schemas.openxmlformats.org/drawingml/2006/picture">
                <pic:pic>
                  <pic:nvPicPr>
                    <pic:cNvPr id="0" name="action-141.jpg"/>
                    <pic:cNvPicPr/>
                  </pic:nvPicPr>
                  <pic:blipFill>
                    <a:blip r:embed="rId15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the official election source to confirm registration, identification rules, dates, and polling or ballot instructions.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preventable barriers to lawful participation.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generations that citizenship includes preparation.</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142  </w:t>
      </w:r>
      <w:r>
        <w:rPr>
          <w:rFonts w:ascii="Aptos Display" w:hAnsi="Aptos Display"/>
          <w:b/>
          <w:color w:val="18374D"/>
          <w:sz w:val="46"/>
        </w:rPr>
        <w:t>Read the agenda before a public meeting</w:t>
      </w:r>
    </w:p>
    <w:p>
      <w:pPr>
        <w:spacing w:after="100"/>
        <w:jc w:val="center"/>
      </w:pPr>
      <w:r>
        <w:drawing>
          <wp:inline xmlns:a="http://schemas.openxmlformats.org/drawingml/2006/main" xmlns:pic="http://schemas.openxmlformats.org/drawingml/2006/picture">
            <wp:extent cx="6400800" cy="4261104"/>
            <wp:docPr id="143" name="Picture 143"/>
            <wp:cNvGraphicFramePr>
              <a:graphicFrameLocks noChangeAspect="1"/>
            </wp:cNvGraphicFramePr>
            <a:graphic>
              <a:graphicData uri="http://schemas.openxmlformats.org/drawingml/2006/picture">
                <pic:pic>
                  <pic:nvPicPr>
                    <pic:cNvPr id="0" name="action-142.jpg"/>
                    <pic:cNvPicPr/>
                  </pic:nvPicPr>
                  <pic:blipFill>
                    <a:blip r:embed="rId15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Identify the exact item, supporting documents, decision authority, and comment rules.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Produces more relevant public input and better use of meeting time.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informed participation rather than reaction.</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143  </w:t>
      </w:r>
      <w:r>
        <w:rPr>
          <w:rFonts w:ascii="Aptos Display" w:hAnsi="Aptos Display"/>
          <w:b/>
          <w:color w:val="18374D"/>
          <w:sz w:val="46"/>
        </w:rPr>
        <w:t>Make one specific public comment</w:t>
      </w:r>
    </w:p>
    <w:p>
      <w:pPr>
        <w:spacing w:after="100"/>
        <w:jc w:val="center"/>
      </w:pPr>
      <w:r>
        <w:drawing>
          <wp:inline xmlns:a="http://schemas.openxmlformats.org/drawingml/2006/main" xmlns:pic="http://schemas.openxmlformats.org/drawingml/2006/picture">
            <wp:extent cx="6400800" cy="4261104"/>
            <wp:docPr id="144" name="Picture 144"/>
            <wp:cNvGraphicFramePr>
              <a:graphicFrameLocks noChangeAspect="1"/>
            </wp:cNvGraphicFramePr>
            <a:graphic>
              <a:graphicData uri="http://schemas.openxmlformats.org/drawingml/2006/picture">
                <pic:pic>
                  <pic:nvPicPr>
                    <pic:cNvPr id="0" name="action-143.jpg"/>
                    <pic:cNvPicPr/>
                  </pic:nvPicPr>
                  <pic:blipFill>
                    <a:blip r:embed="rId15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State your connection to the issue, one factual concern, and one requested action within the time limit.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Gives decision-makers usable community input.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civic voice can be concise and constructive.</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144  </w:t>
      </w:r>
      <w:r>
        <w:rPr>
          <w:rFonts w:ascii="Aptos Display" w:hAnsi="Aptos Display"/>
          <w:b/>
          <w:color w:val="18374D"/>
          <w:sz w:val="46"/>
        </w:rPr>
        <w:t>Report a public defect precisely</w:t>
      </w:r>
    </w:p>
    <w:p>
      <w:pPr>
        <w:spacing w:after="100"/>
        <w:jc w:val="center"/>
      </w:pPr>
      <w:r>
        <w:drawing>
          <wp:inline xmlns:a="http://schemas.openxmlformats.org/drawingml/2006/main" xmlns:pic="http://schemas.openxmlformats.org/drawingml/2006/picture">
            <wp:extent cx="6400800" cy="4261104"/>
            <wp:docPr id="145" name="Picture 145"/>
            <wp:cNvGraphicFramePr>
              <a:graphicFrameLocks noChangeAspect="1"/>
            </wp:cNvGraphicFramePr>
            <a:graphic>
              <a:graphicData uri="http://schemas.openxmlformats.org/drawingml/2006/picture">
                <pic:pic>
                  <pic:nvPicPr>
                    <pic:cNvPr id="0" name="action-144.jpg"/>
                    <pic:cNvPicPr/>
                  </pic:nvPicPr>
                  <pic:blipFill>
                    <a:blip r:embed="rId15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Provide the exact location, time, photograph when safe, and service category for potholes, leaks, signs, or other issues.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public staff route and resolve work more efficiently.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government works better with actionable information.</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145  </w:t>
      </w:r>
      <w:r>
        <w:rPr>
          <w:rFonts w:ascii="Aptos Display" w:hAnsi="Aptos Display"/>
          <w:b/>
          <w:color w:val="18374D"/>
          <w:sz w:val="46"/>
        </w:rPr>
        <w:t>Thank a public employee for competent help</w:t>
      </w:r>
    </w:p>
    <w:p>
      <w:pPr>
        <w:spacing w:after="100"/>
        <w:jc w:val="center"/>
      </w:pPr>
      <w:r>
        <w:drawing>
          <wp:inline xmlns:a="http://schemas.openxmlformats.org/drawingml/2006/main" xmlns:pic="http://schemas.openxmlformats.org/drawingml/2006/picture">
            <wp:extent cx="6400800" cy="4261104"/>
            <wp:docPr id="146" name="Picture 146"/>
            <wp:cNvGraphicFramePr>
              <a:graphicFrameLocks noChangeAspect="1"/>
            </wp:cNvGraphicFramePr>
            <a:graphic>
              <a:graphicData uri="http://schemas.openxmlformats.org/drawingml/2006/picture">
                <pic:pic>
                  <pic:nvPicPr>
                    <pic:cNvPr id="0" name="action-145.jpg"/>
                    <pic:cNvPicPr/>
                  </pic:nvPicPr>
                  <pic:blipFill>
                    <a:blip r:embed="rId15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Send a brief note naming the employee and what they resolved.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a record of good service and reinforces effective behavior.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accountability includes recognizing success.</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146  </w:t>
      </w:r>
      <w:r>
        <w:rPr>
          <w:rFonts w:ascii="Aptos Display" w:hAnsi="Aptos Display"/>
          <w:b/>
          <w:color w:val="18374D"/>
          <w:sz w:val="46"/>
        </w:rPr>
        <w:t>Request a public record responsibly</w:t>
      </w:r>
    </w:p>
    <w:p>
      <w:pPr>
        <w:spacing w:after="100"/>
        <w:jc w:val="center"/>
      </w:pPr>
      <w:r>
        <w:drawing>
          <wp:inline xmlns:a="http://schemas.openxmlformats.org/drawingml/2006/main" xmlns:pic="http://schemas.openxmlformats.org/drawingml/2006/picture">
            <wp:extent cx="6400800" cy="4261104"/>
            <wp:docPr id="147" name="Picture 147"/>
            <wp:cNvGraphicFramePr>
              <a:graphicFrameLocks noChangeAspect="1"/>
            </wp:cNvGraphicFramePr>
            <a:graphic>
              <a:graphicData uri="http://schemas.openxmlformats.org/drawingml/2006/picture">
                <pic:pic>
                  <pic:nvPicPr>
                    <pic:cNvPr id="0" name="action-146.jpg"/>
                    <pic:cNvPicPr/>
                  </pic:nvPicPr>
                  <pic:blipFill>
                    <a:blip r:embed="rId15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Ask for a specific record, date range, format, and subject rather than an unnecessarily broad search.</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Supports transparency while reducing avoidable retrieval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rights are strongest when used thoughtfully.</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147  </w:t>
      </w:r>
      <w:r>
        <w:rPr>
          <w:rFonts w:ascii="Aptos Display" w:hAnsi="Aptos Display"/>
          <w:b/>
          <w:color w:val="18374D"/>
          <w:sz w:val="46"/>
        </w:rPr>
        <w:t>Serve on one committee you can support</w:t>
      </w:r>
    </w:p>
    <w:p>
      <w:pPr>
        <w:spacing w:after="100"/>
        <w:jc w:val="center"/>
      </w:pPr>
      <w:r>
        <w:drawing>
          <wp:inline xmlns:a="http://schemas.openxmlformats.org/drawingml/2006/main" xmlns:pic="http://schemas.openxmlformats.org/drawingml/2006/picture">
            <wp:extent cx="6400800" cy="4261104"/>
            <wp:docPr id="148" name="Picture 148"/>
            <wp:cNvGraphicFramePr>
              <a:graphicFrameLocks noChangeAspect="1"/>
            </wp:cNvGraphicFramePr>
            <a:graphic>
              <a:graphicData uri="http://schemas.openxmlformats.org/drawingml/2006/picture">
                <pic:pic>
                  <pic:nvPicPr>
                    <pic:cNvPr id="0" name="action-147.jpg"/>
                    <pic:cNvPicPr/>
                  </pic:nvPicPr>
                  <pic:blipFill>
                    <a:blip r:embed="rId15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Accept a role only when you can prepare, attend, disclose conflicts, and complete assignments.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the reliability of community governance.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leadership is work, not only status.</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148  </w:t>
      </w:r>
      <w:r>
        <w:rPr>
          <w:rFonts w:ascii="Aptos Display" w:hAnsi="Aptos Display"/>
          <w:b/>
          <w:color w:val="18374D"/>
          <w:sz w:val="46"/>
        </w:rPr>
        <w:t>Learn which agency owns the problem</w:t>
      </w:r>
    </w:p>
    <w:p>
      <w:pPr>
        <w:spacing w:after="100"/>
        <w:jc w:val="center"/>
      </w:pPr>
      <w:r>
        <w:drawing>
          <wp:inline xmlns:a="http://schemas.openxmlformats.org/drawingml/2006/main" xmlns:pic="http://schemas.openxmlformats.org/drawingml/2006/picture">
            <wp:extent cx="6400800" cy="4261104"/>
            <wp:docPr id="149" name="Picture 149"/>
            <wp:cNvGraphicFramePr>
              <a:graphicFrameLocks noChangeAspect="1"/>
            </wp:cNvGraphicFramePr>
            <a:graphic>
              <a:graphicData uri="http://schemas.openxmlformats.org/drawingml/2006/picture">
                <pic:pic>
                  <pic:nvPicPr>
                    <pic:cNvPr id="0" name="action-148.jpg"/>
                    <pic:cNvPicPr/>
                  </pic:nvPicPr>
                  <pic:blipFill>
                    <a:blip r:embed="rId15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Check whether the issue belongs to a city, county, state, utility, school, HOA, or private owner before contacting everyone.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Gets requests to the responsible party faster.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systems thinking and efficient advocacy.</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149  </w:t>
      </w:r>
      <w:r>
        <w:rPr>
          <w:rFonts w:ascii="Aptos Display" w:hAnsi="Aptos Display"/>
          <w:b/>
          <w:color w:val="18374D"/>
          <w:sz w:val="46"/>
        </w:rPr>
        <w:t>Disagree without threats or personal exposure</w:t>
      </w:r>
    </w:p>
    <w:p>
      <w:pPr>
        <w:spacing w:after="100"/>
        <w:jc w:val="center"/>
      </w:pPr>
      <w:r>
        <w:drawing>
          <wp:inline xmlns:a="http://schemas.openxmlformats.org/drawingml/2006/main" xmlns:pic="http://schemas.openxmlformats.org/drawingml/2006/picture">
            <wp:extent cx="6400800" cy="4261104"/>
            <wp:docPr id="150" name="Picture 150"/>
            <wp:cNvGraphicFramePr>
              <a:graphicFrameLocks noChangeAspect="1"/>
            </wp:cNvGraphicFramePr>
            <a:graphic>
              <a:graphicData uri="http://schemas.openxmlformats.org/drawingml/2006/picture">
                <pic:pic>
                  <pic:nvPicPr>
                    <pic:cNvPr id="0" name="action-149.jpg"/>
                    <pic:cNvPicPr/>
                  </pic:nvPicPr>
                  <pic:blipFill>
                    <a:blip r:embed="rId15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Criticize policy, evidence, and conduct without harassment, slurs, doxxing, or intimidation.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democratic participation and personal safety.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strong disagreement within shared civic rules.</w:t>
            </w:r>
          </w:p>
        </w:tc>
      </w:tr>
    </w:tbl>
    <w:p>
      <w:pPr>
        <w:spacing w:after="0"/>
      </w:pPr>
    </w:p>
    <w:p>
      <w:r>
        <w:br w:type="page"/>
      </w:r>
    </w:p>
    <w:p>
      <w:pPr>
        <w:spacing w:after="60"/>
      </w:pPr>
      <w:r>
        <w:rPr>
          <w:rFonts w:ascii="Aptos" w:hAnsi="Aptos"/>
          <w:b/>
          <w:color w:val="B48737"/>
          <w:sz w:val="18"/>
        </w:rPr>
        <w:t>CIVIC PARTICIPATION AND PUBLIC INSTITUTIONS</w:t>
      </w:r>
    </w:p>
    <w:p>
      <w:pPr>
        <w:keepNext/>
        <w:spacing w:after="100"/>
      </w:pPr>
      <w:r>
        <w:rPr>
          <w:rFonts w:ascii="Aptos Display" w:hAnsi="Aptos Display"/>
          <w:b/>
          <w:color w:val="30654E"/>
          <w:sz w:val="46"/>
        </w:rPr>
        <w:t xml:space="preserve">150  </w:t>
      </w:r>
      <w:r>
        <w:rPr>
          <w:rFonts w:ascii="Aptos Display" w:hAnsi="Aptos Display"/>
          <w:b/>
          <w:color w:val="18374D"/>
          <w:sz w:val="46"/>
        </w:rPr>
        <w:t>Follow up with the case number</w:t>
      </w:r>
    </w:p>
    <w:p>
      <w:pPr>
        <w:spacing w:after="100"/>
        <w:jc w:val="center"/>
      </w:pPr>
      <w:r>
        <w:drawing>
          <wp:inline xmlns:a="http://schemas.openxmlformats.org/drawingml/2006/main" xmlns:pic="http://schemas.openxmlformats.org/drawingml/2006/picture">
            <wp:extent cx="6400800" cy="4261104"/>
            <wp:docPr id="151" name="Picture 151"/>
            <wp:cNvGraphicFramePr>
              <a:graphicFrameLocks noChangeAspect="1"/>
            </wp:cNvGraphicFramePr>
            <a:graphic>
              <a:graphicData uri="http://schemas.openxmlformats.org/drawingml/2006/picture">
                <pic:pic>
                  <pic:nvPicPr>
                    <pic:cNvPr id="0" name="action-150.jpg"/>
                    <pic:cNvPicPr/>
                  </pic:nvPicPr>
                  <pic:blipFill>
                    <a:blip r:embed="rId15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Save the reference number, check reasonable progress, and close or update the request when resolved.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accountability without duplicating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participation includes finishing the loop.</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151  </w:t>
      </w:r>
      <w:r>
        <w:rPr>
          <w:rFonts w:ascii="Aptos Display" w:hAnsi="Aptos Display"/>
          <w:b/>
          <w:color w:val="18374D"/>
          <w:sz w:val="46"/>
        </w:rPr>
        <w:t>Explain an unwritten rule</w:t>
      </w:r>
    </w:p>
    <w:p>
      <w:pPr>
        <w:spacing w:after="100"/>
        <w:jc w:val="center"/>
      </w:pPr>
      <w:r>
        <w:drawing>
          <wp:inline xmlns:a="http://schemas.openxmlformats.org/drawingml/2006/main" xmlns:pic="http://schemas.openxmlformats.org/drawingml/2006/picture">
            <wp:extent cx="6400800" cy="4261104"/>
            <wp:docPr id="152" name="Picture 152"/>
            <wp:cNvGraphicFramePr>
              <a:graphicFrameLocks noChangeAspect="1"/>
            </wp:cNvGraphicFramePr>
            <a:graphic>
              <a:graphicData uri="http://schemas.openxmlformats.org/drawingml/2006/picture">
                <pic:pic>
                  <pic:nvPicPr>
                    <pic:cNvPr id="0" name="action-151.jpg"/>
                    <pic:cNvPicPr/>
                  </pic:nvPicPr>
                  <pic:blipFill>
                    <a:blip r:embed="rId16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Tell a newcomer how the line, meeting, school pickup, neighborhood event, or workplace custom operates without making them feel foolish.</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exclusion caused by insider knowledge.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belonging can be created through explanation.</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152  </w:t>
      </w:r>
      <w:r>
        <w:rPr>
          <w:rFonts w:ascii="Aptos Display" w:hAnsi="Aptos Display"/>
          <w:b/>
          <w:color w:val="18374D"/>
          <w:sz w:val="46"/>
        </w:rPr>
        <w:t>Provide the important information in plain language</w:t>
      </w:r>
    </w:p>
    <w:p>
      <w:pPr>
        <w:spacing w:after="100"/>
        <w:jc w:val="center"/>
      </w:pPr>
      <w:r>
        <w:drawing>
          <wp:inline xmlns:a="http://schemas.openxmlformats.org/drawingml/2006/main" xmlns:pic="http://schemas.openxmlformats.org/drawingml/2006/picture">
            <wp:extent cx="6400800" cy="4261104"/>
            <wp:docPr id="153" name="Picture 153"/>
            <wp:cNvGraphicFramePr>
              <a:graphicFrameLocks noChangeAspect="1"/>
            </wp:cNvGraphicFramePr>
            <a:graphic>
              <a:graphicData uri="http://schemas.openxmlformats.org/drawingml/2006/picture">
                <pic:pic>
                  <pic:nvPicPr>
                    <pic:cNvPr id="0" name="action-152.jpg"/>
                    <pic:cNvPicPr/>
                  </pic:nvPicPr>
                  <pic:blipFill>
                    <a:blip r:embed="rId16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Replace jargon with short steps and define any term that cannot be removed.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services and decisions accessible to more people.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expertise should clarify, not dominate.</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153  </w:t>
      </w:r>
      <w:r>
        <w:rPr>
          <w:rFonts w:ascii="Aptos Display" w:hAnsi="Aptos Display"/>
          <w:b/>
          <w:color w:val="18374D"/>
          <w:sz w:val="46"/>
        </w:rPr>
        <w:t>Offer translation through a qualified channel</w:t>
      </w:r>
    </w:p>
    <w:p>
      <w:pPr>
        <w:spacing w:after="100"/>
        <w:jc w:val="center"/>
      </w:pPr>
      <w:r>
        <w:drawing>
          <wp:inline xmlns:a="http://schemas.openxmlformats.org/drawingml/2006/main" xmlns:pic="http://schemas.openxmlformats.org/drawingml/2006/picture">
            <wp:extent cx="6400800" cy="4261104"/>
            <wp:docPr id="154" name="Picture 154"/>
            <wp:cNvGraphicFramePr>
              <a:graphicFrameLocks noChangeAspect="1"/>
            </wp:cNvGraphicFramePr>
            <a:graphic>
              <a:graphicData uri="http://schemas.openxmlformats.org/drawingml/2006/picture">
                <pic:pic>
                  <pic:nvPicPr>
                    <pic:cNvPr id="0" name="action-153.jpg"/>
                    <pic:cNvPicPr/>
                  </pic:nvPicPr>
                  <pic:blipFill>
                    <a:blip r:embed="rId16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approved interpreters or translated materials for medical, legal, educational, or official matters; do not rely on children for sensitive interpretation.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accuracy, privacy, and equitable access.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respect for language differences and professional boundaries.</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154  </w:t>
      </w:r>
      <w:r>
        <w:rPr>
          <w:rFonts w:ascii="Aptos Display" w:hAnsi="Aptos Display"/>
          <w:b/>
          <w:color w:val="18374D"/>
          <w:sz w:val="46"/>
        </w:rPr>
        <w:t>Invite, then accept the answer</w:t>
      </w:r>
    </w:p>
    <w:p>
      <w:pPr>
        <w:spacing w:after="100"/>
        <w:jc w:val="center"/>
      </w:pPr>
      <w:r>
        <w:drawing>
          <wp:inline xmlns:a="http://schemas.openxmlformats.org/drawingml/2006/main" xmlns:pic="http://schemas.openxmlformats.org/drawingml/2006/picture">
            <wp:extent cx="6400800" cy="4261104"/>
            <wp:docPr id="155" name="Picture 155"/>
            <wp:cNvGraphicFramePr>
              <a:graphicFrameLocks noChangeAspect="1"/>
            </wp:cNvGraphicFramePr>
            <a:graphic>
              <a:graphicData uri="http://schemas.openxmlformats.org/drawingml/2006/picture">
                <pic:pic>
                  <pic:nvPicPr>
                    <pic:cNvPr id="0" name="action-154.jpg"/>
                    <pic:cNvPicPr/>
                  </pic:nvPicPr>
                  <pic:blipFill>
                    <a:blip r:embed="rId16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Include someone in a meal, activity, meeting, or conversation without pressuring them to participate.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Opens a door while preserving personal choice.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hospitality with consent.</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155  </w:t>
      </w:r>
      <w:r>
        <w:rPr>
          <w:rFonts w:ascii="Aptos Display" w:hAnsi="Aptos Display"/>
          <w:b/>
          <w:color w:val="18374D"/>
          <w:sz w:val="46"/>
        </w:rPr>
        <w:t>Pronounce and spell names carefully</w:t>
      </w:r>
    </w:p>
    <w:p>
      <w:pPr>
        <w:spacing w:after="100"/>
        <w:jc w:val="center"/>
      </w:pPr>
      <w:r>
        <w:drawing>
          <wp:inline xmlns:a="http://schemas.openxmlformats.org/drawingml/2006/main" xmlns:pic="http://schemas.openxmlformats.org/drawingml/2006/picture">
            <wp:extent cx="6400800" cy="4261104"/>
            <wp:docPr id="156" name="Picture 156"/>
            <wp:cNvGraphicFramePr>
              <a:graphicFrameLocks noChangeAspect="1"/>
            </wp:cNvGraphicFramePr>
            <a:graphic>
              <a:graphicData uri="http://schemas.openxmlformats.org/drawingml/2006/picture">
                <pic:pic>
                  <pic:nvPicPr>
                    <pic:cNvPr id="0" name="action-155.jpg"/>
                    <pic:cNvPicPr/>
                  </pic:nvPicPr>
                  <pic:blipFill>
                    <a:blip r:embed="rId16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Ask, listen, record the correct form, and update labels or lists when wrong.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repeated signals that a person does not belong.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respect through attention to detail.</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156  </w:t>
      </w:r>
      <w:r>
        <w:rPr>
          <w:rFonts w:ascii="Aptos Display" w:hAnsi="Aptos Display"/>
          <w:b/>
          <w:color w:val="18374D"/>
          <w:sz w:val="46"/>
        </w:rPr>
        <w:t>Make room for different participation styles</w:t>
      </w:r>
    </w:p>
    <w:p>
      <w:pPr>
        <w:spacing w:after="100"/>
        <w:jc w:val="center"/>
      </w:pPr>
      <w:r>
        <w:drawing>
          <wp:inline xmlns:a="http://schemas.openxmlformats.org/drawingml/2006/main" xmlns:pic="http://schemas.openxmlformats.org/drawingml/2006/picture">
            <wp:extent cx="6400800" cy="4261104"/>
            <wp:docPr id="157" name="Picture 157"/>
            <wp:cNvGraphicFramePr>
              <a:graphicFrameLocks noChangeAspect="1"/>
            </wp:cNvGraphicFramePr>
            <a:graphic>
              <a:graphicData uri="http://schemas.openxmlformats.org/drawingml/2006/picture">
                <pic:pic>
                  <pic:nvPicPr>
                    <pic:cNvPr id="0" name="action-156.jpg"/>
                    <pic:cNvPicPr/>
                  </pic:nvPicPr>
                  <pic:blipFill>
                    <a:blip r:embed="rId16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Allow speaking, writing, advance comments, quiet reflection, or accessible technology when appropriate.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the range and quality of contributions.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equal participation does not always look identical.</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157  </w:t>
      </w:r>
      <w:r>
        <w:rPr>
          <w:rFonts w:ascii="Aptos Display" w:hAnsi="Aptos Display"/>
          <w:b/>
          <w:color w:val="18374D"/>
          <w:sz w:val="46"/>
        </w:rPr>
        <w:t>Choose accessible event details</w:t>
      </w:r>
    </w:p>
    <w:p>
      <w:pPr>
        <w:spacing w:after="100"/>
        <w:jc w:val="center"/>
      </w:pPr>
      <w:r>
        <w:drawing>
          <wp:inline xmlns:a="http://schemas.openxmlformats.org/drawingml/2006/main" xmlns:pic="http://schemas.openxmlformats.org/drawingml/2006/picture">
            <wp:extent cx="6400800" cy="4261104"/>
            <wp:docPr id="158" name="Picture 158"/>
            <wp:cNvGraphicFramePr>
              <a:graphicFrameLocks noChangeAspect="1"/>
            </wp:cNvGraphicFramePr>
            <a:graphic>
              <a:graphicData uri="http://schemas.openxmlformats.org/drawingml/2006/picture">
                <pic:pic>
                  <pic:nvPicPr>
                    <pic:cNvPr id="0" name="action-157.jpg"/>
                    <pic:cNvPicPr/>
                  </pic:nvPicPr>
                  <pic:blipFill>
                    <a:blip r:embed="rId16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Publish location, transit, parking, cost, food, language, sensory, restroom, and mobility information before the event.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Lets people decide and prepare without disclosing private needs publicly.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inclusion through logistics.</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158  </w:t>
      </w:r>
      <w:r>
        <w:rPr>
          <w:rFonts w:ascii="Aptos Display" w:hAnsi="Aptos Display"/>
          <w:b/>
          <w:color w:val="18374D"/>
          <w:sz w:val="46"/>
        </w:rPr>
        <w:t>Interrupt a demeaning joke calmly</w:t>
      </w:r>
    </w:p>
    <w:p>
      <w:pPr>
        <w:spacing w:after="100"/>
        <w:jc w:val="center"/>
      </w:pPr>
      <w:r>
        <w:drawing>
          <wp:inline xmlns:a="http://schemas.openxmlformats.org/drawingml/2006/main" xmlns:pic="http://schemas.openxmlformats.org/drawingml/2006/picture">
            <wp:extent cx="6400800" cy="4261104"/>
            <wp:docPr id="159" name="Picture 159"/>
            <wp:cNvGraphicFramePr>
              <a:graphicFrameLocks noChangeAspect="1"/>
            </wp:cNvGraphicFramePr>
            <a:graphic>
              <a:graphicData uri="http://schemas.openxmlformats.org/drawingml/2006/picture">
                <pic:pic>
                  <pic:nvPicPr>
                    <pic:cNvPr id="0" name="action-158.jpg"/>
                    <pic:cNvPicPr/>
                  </pic:nvPicPr>
                  <pic:blipFill>
                    <a:blip r:embed="rId16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State that the comment is not appropriate and redirect the conversation without escalating danger.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Sets a boundary that protects targeted people and group standards.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people that silence is also a choice.</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159  </w:t>
      </w:r>
      <w:r>
        <w:rPr>
          <w:rFonts w:ascii="Aptos Display" w:hAnsi="Aptos Display"/>
          <w:b/>
          <w:color w:val="18374D"/>
          <w:sz w:val="46"/>
        </w:rPr>
        <w:t>Learn one tradition from its practitioners</w:t>
      </w:r>
    </w:p>
    <w:p>
      <w:pPr>
        <w:spacing w:after="100"/>
        <w:jc w:val="center"/>
      </w:pPr>
      <w:r>
        <w:drawing>
          <wp:inline xmlns:a="http://schemas.openxmlformats.org/drawingml/2006/main" xmlns:pic="http://schemas.openxmlformats.org/drawingml/2006/picture">
            <wp:extent cx="6400800" cy="4261104"/>
            <wp:docPr id="160" name="Picture 160"/>
            <wp:cNvGraphicFramePr>
              <a:graphicFrameLocks noChangeAspect="1"/>
            </wp:cNvGraphicFramePr>
            <a:graphic>
              <a:graphicData uri="http://schemas.openxmlformats.org/drawingml/2006/picture">
                <pic:pic>
                  <pic:nvPicPr>
                    <pic:cNvPr id="0" name="action-159.jpg"/>
                    <pic:cNvPicPr/>
                  </pic:nvPicPr>
                  <pic:blipFill>
                    <a:blip r:embed="rId16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Attend an open cultural event, read credible sources, or ask respectful questions without treating anyone as a spokesperson for an entire group.</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understanding without stereotyping.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curiosity joined with humility.</w:t>
            </w:r>
          </w:p>
        </w:tc>
      </w:tr>
    </w:tbl>
    <w:p>
      <w:pPr>
        <w:spacing w:after="0"/>
      </w:pPr>
    </w:p>
    <w:p>
      <w:r>
        <w:br w:type="page"/>
      </w:r>
    </w:p>
    <w:p>
      <w:pPr>
        <w:spacing w:after="60"/>
      </w:pPr>
      <w:r>
        <w:rPr>
          <w:rFonts w:ascii="Aptos" w:hAnsi="Aptos"/>
          <w:b/>
          <w:color w:val="B48737"/>
          <w:sz w:val="18"/>
        </w:rPr>
        <w:t>WELCOMING, INCLUSION, AND BELONGING</w:t>
      </w:r>
    </w:p>
    <w:p>
      <w:pPr>
        <w:keepNext/>
        <w:spacing w:after="100"/>
      </w:pPr>
      <w:r>
        <w:rPr>
          <w:rFonts w:ascii="Aptos Display" w:hAnsi="Aptos Display"/>
          <w:b/>
          <w:color w:val="30654E"/>
          <w:sz w:val="46"/>
        </w:rPr>
        <w:t xml:space="preserve">160  </w:t>
      </w:r>
      <w:r>
        <w:rPr>
          <w:rFonts w:ascii="Aptos Display" w:hAnsi="Aptos Display"/>
          <w:b/>
          <w:color w:val="18374D"/>
          <w:sz w:val="46"/>
        </w:rPr>
        <w:t>Notice who is missing</w:t>
      </w:r>
    </w:p>
    <w:p>
      <w:pPr>
        <w:spacing w:after="100"/>
        <w:jc w:val="center"/>
      </w:pPr>
      <w:r>
        <w:drawing>
          <wp:inline xmlns:a="http://schemas.openxmlformats.org/drawingml/2006/main" xmlns:pic="http://schemas.openxmlformats.org/drawingml/2006/picture">
            <wp:extent cx="6400800" cy="4261104"/>
            <wp:docPr id="161" name="Picture 161"/>
            <wp:cNvGraphicFramePr>
              <a:graphicFrameLocks noChangeAspect="1"/>
            </wp:cNvGraphicFramePr>
            <a:graphic>
              <a:graphicData uri="http://schemas.openxmlformats.org/drawingml/2006/picture">
                <pic:pic>
                  <pic:nvPicPr>
                    <pic:cNvPr id="0" name="action-160.jpg"/>
                    <pic:cNvPicPr/>
                  </pic:nvPicPr>
                  <pic:blipFill>
                    <a:blip r:embed="rId16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Before finalizing a decision, ask which affected people were not present and how their input can be obtained.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blind spots and avoidable exclusion.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representation as a practical quality check.</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161  </w:t>
      </w:r>
      <w:r>
        <w:rPr>
          <w:rFonts w:ascii="Aptos Display" w:hAnsi="Aptos Display"/>
          <w:b/>
          <w:color w:val="18374D"/>
          <w:sz w:val="46"/>
        </w:rPr>
        <w:t>Replace a burned-out exterior light safely</w:t>
      </w:r>
    </w:p>
    <w:p>
      <w:pPr>
        <w:spacing w:after="100"/>
        <w:jc w:val="center"/>
      </w:pPr>
      <w:r>
        <w:drawing>
          <wp:inline xmlns:a="http://schemas.openxmlformats.org/drawingml/2006/main" xmlns:pic="http://schemas.openxmlformats.org/drawingml/2006/picture">
            <wp:extent cx="6400800" cy="4261104"/>
            <wp:docPr id="162" name="Picture 162"/>
            <wp:cNvGraphicFramePr>
              <a:graphicFrameLocks noChangeAspect="1"/>
            </wp:cNvGraphicFramePr>
            <a:graphic>
              <a:graphicData uri="http://schemas.openxmlformats.org/drawingml/2006/picture">
                <pic:pic>
                  <pic:nvPicPr>
                    <pic:cNvPr id="0" name="action-161.jpg"/>
                    <pic:cNvPicPr/>
                  </pic:nvPicPr>
                  <pic:blipFill>
                    <a:blip r:embed="rId17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an appropriate fixture and avoid glare into neighboring homes or the sky.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visibility near entries and walking routes.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property care includes community impact.</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162  </w:t>
      </w:r>
      <w:r>
        <w:rPr>
          <w:rFonts w:ascii="Aptos Display" w:hAnsi="Aptos Display"/>
          <w:b/>
          <w:color w:val="18374D"/>
          <w:sz w:val="46"/>
        </w:rPr>
        <w:t>Keep the address and entry visible</w:t>
      </w:r>
    </w:p>
    <w:p>
      <w:pPr>
        <w:spacing w:after="100"/>
        <w:jc w:val="center"/>
      </w:pPr>
      <w:r>
        <w:drawing>
          <wp:inline xmlns:a="http://schemas.openxmlformats.org/drawingml/2006/main" xmlns:pic="http://schemas.openxmlformats.org/drawingml/2006/picture">
            <wp:extent cx="6400800" cy="4261104"/>
            <wp:docPr id="163" name="Picture 163"/>
            <wp:cNvGraphicFramePr>
              <a:graphicFrameLocks noChangeAspect="1"/>
            </wp:cNvGraphicFramePr>
            <a:graphic>
              <a:graphicData uri="http://schemas.openxmlformats.org/drawingml/2006/picture">
                <pic:pic>
                  <pic:nvPicPr>
                    <pic:cNvPr id="0" name="action-162.jpg"/>
                    <pic:cNvPicPr/>
                  </pic:nvPicPr>
                  <pic:blipFill>
                    <a:blip r:embed="rId17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Trim obstructions and maintain readable numbers without compromising security.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visitors, deliveries, and responders locate the property.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small details support larger systems.</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163  </w:t>
      </w:r>
      <w:r>
        <w:rPr>
          <w:rFonts w:ascii="Aptos Display" w:hAnsi="Aptos Display"/>
          <w:b/>
          <w:color w:val="18374D"/>
          <w:sz w:val="46"/>
        </w:rPr>
        <w:t>Clear the sidewalk edge</w:t>
      </w:r>
    </w:p>
    <w:p>
      <w:pPr>
        <w:spacing w:after="100"/>
        <w:jc w:val="center"/>
      </w:pPr>
      <w:r>
        <w:drawing>
          <wp:inline xmlns:a="http://schemas.openxmlformats.org/drawingml/2006/main" xmlns:pic="http://schemas.openxmlformats.org/drawingml/2006/picture">
            <wp:extent cx="6400800" cy="4261104"/>
            <wp:docPr id="164" name="Picture 164"/>
            <wp:cNvGraphicFramePr>
              <a:graphicFrameLocks noChangeAspect="1"/>
            </wp:cNvGraphicFramePr>
            <a:graphic>
              <a:graphicData uri="http://schemas.openxmlformats.org/drawingml/2006/picture">
                <pic:pic>
                  <pic:nvPicPr>
                    <pic:cNvPr id="0" name="action-163.jpg"/>
                    <pic:cNvPicPr/>
                  </pic:nvPicPr>
                  <pic:blipFill>
                    <a:blip r:embed="rId17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Trim vegetation and remove safe debris from the route while respecting property lines and local rules.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passage and sightlines for the public.</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stewardship beyond the front door.</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164  </w:t>
      </w:r>
      <w:r>
        <w:rPr>
          <w:rFonts w:ascii="Aptos Display" w:hAnsi="Aptos Display"/>
          <w:b/>
          <w:color w:val="18374D"/>
          <w:sz w:val="46"/>
        </w:rPr>
        <w:t>Fix a small leak before it grows</w:t>
      </w:r>
    </w:p>
    <w:p>
      <w:pPr>
        <w:spacing w:after="100"/>
        <w:jc w:val="center"/>
      </w:pPr>
      <w:r>
        <w:drawing>
          <wp:inline xmlns:a="http://schemas.openxmlformats.org/drawingml/2006/main" xmlns:pic="http://schemas.openxmlformats.org/drawingml/2006/picture">
            <wp:extent cx="6400800" cy="4261104"/>
            <wp:docPr id="165" name="Picture 165"/>
            <wp:cNvGraphicFramePr>
              <a:graphicFrameLocks noChangeAspect="1"/>
            </wp:cNvGraphicFramePr>
            <a:graphic>
              <a:graphicData uri="http://schemas.openxmlformats.org/drawingml/2006/picture">
                <pic:pic>
                  <pic:nvPicPr>
                    <pic:cNvPr id="0" name="action-164.jpg"/>
                    <pic:cNvPicPr/>
                  </pic:nvPicPr>
                  <pic:blipFill>
                    <a:blip r:embed="rId17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Repair or promptly report dripping plumbing, roof intrusion, irrigation leaks, or appliance seepage.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water waste, mold, and expensive damage.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the value of early maintenance.</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165  </w:t>
      </w:r>
      <w:r>
        <w:rPr>
          <w:rFonts w:ascii="Aptos Display" w:hAnsi="Aptos Display"/>
          <w:b/>
          <w:color w:val="18374D"/>
          <w:sz w:val="46"/>
        </w:rPr>
        <w:t>Label the utility shutoffs</w:t>
      </w:r>
    </w:p>
    <w:p>
      <w:pPr>
        <w:spacing w:after="100"/>
        <w:jc w:val="center"/>
      </w:pPr>
      <w:r>
        <w:drawing>
          <wp:inline xmlns:a="http://schemas.openxmlformats.org/drawingml/2006/main" xmlns:pic="http://schemas.openxmlformats.org/drawingml/2006/picture">
            <wp:extent cx="6400800" cy="4261104"/>
            <wp:docPr id="166" name="Picture 166"/>
            <wp:cNvGraphicFramePr>
              <a:graphicFrameLocks noChangeAspect="1"/>
            </wp:cNvGraphicFramePr>
            <a:graphic>
              <a:graphicData uri="http://schemas.openxmlformats.org/drawingml/2006/picture">
                <pic:pic>
                  <pic:nvPicPr>
                    <pic:cNvPr id="0" name="action-165.jpg"/>
                    <pic:cNvPicPr/>
                  </pic:nvPicPr>
                  <pic:blipFill>
                    <a:blip r:embed="rId17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Clearly identify water, gas, electrical, and irrigation controls for authorized household use.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confusion during repairs or emergencies.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practical readiness.</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166  </w:t>
      </w:r>
      <w:r>
        <w:rPr>
          <w:rFonts w:ascii="Aptos Display" w:hAnsi="Aptos Display"/>
          <w:b/>
          <w:color w:val="18374D"/>
          <w:sz w:val="46"/>
        </w:rPr>
        <w:t>Share contractor information honestly</w:t>
      </w:r>
    </w:p>
    <w:p>
      <w:pPr>
        <w:spacing w:after="100"/>
        <w:jc w:val="center"/>
      </w:pPr>
      <w:r>
        <w:drawing>
          <wp:inline xmlns:a="http://schemas.openxmlformats.org/drawingml/2006/main" xmlns:pic="http://schemas.openxmlformats.org/drawingml/2006/picture">
            <wp:extent cx="6400800" cy="4261104"/>
            <wp:docPr id="167" name="Picture 167"/>
            <wp:cNvGraphicFramePr>
              <a:graphicFrameLocks noChangeAspect="1"/>
            </wp:cNvGraphicFramePr>
            <a:graphic>
              <a:graphicData uri="http://schemas.openxmlformats.org/drawingml/2006/picture">
                <pic:pic>
                  <pic:nvPicPr>
                    <pic:cNvPr id="0" name="action-166.jpg"/>
                    <pic:cNvPicPr/>
                  </pic:nvPicPr>
                  <pic:blipFill>
                    <a:blip r:embed="rId17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Recommend only providers whose work you observed and include what was done, when, and any limitation.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neighbors make better maintenance decisions.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evidence-based recommendations.</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167  </w:t>
      </w:r>
      <w:r>
        <w:rPr>
          <w:rFonts w:ascii="Aptos Display" w:hAnsi="Aptos Display"/>
          <w:b/>
          <w:color w:val="18374D"/>
          <w:sz w:val="46"/>
        </w:rPr>
        <w:t>Remove trip hazards</w:t>
      </w:r>
    </w:p>
    <w:p>
      <w:pPr>
        <w:spacing w:after="100"/>
        <w:jc w:val="center"/>
      </w:pPr>
      <w:r>
        <w:drawing>
          <wp:inline xmlns:a="http://schemas.openxmlformats.org/drawingml/2006/main" xmlns:pic="http://schemas.openxmlformats.org/drawingml/2006/picture">
            <wp:extent cx="6400800" cy="4261104"/>
            <wp:docPr id="168" name="Picture 168"/>
            <wp:cNvGraphicFramePr>
              <a:graphicFrameLocks noChangeAspect="1"/>
            </wp:cNvGraphicFramePr>
            <a:graphic>
              <a:graphicData uri="http://schemas.openxmlformats.org/drawingml/2006/picture">
                <pic:pic>
                  <pic:nvPicPr>
                    <pic:cNvPr id="0" name="action-167.jpg"/>
                    <pic:cNvPicPr/>
                  </pic:nvPicPr>
                  <pic:blipFill>
                    <a:blip r:embed="rId17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Secure cords, repair loose mats, improve lighting, and report damaged stairs or walkways.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falls in homes and shared buildings.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safety comes from noticing ordinary risks.</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168  </w:t>
      </w:r>
      <w:r>
        <w:rPr>
          <w:rFonts w:ascii="Aptos Display" w:hAnsi="Aptos Display"/>
          <w:b/>
          <w:color w:val="18374D"/>
          <w:sz w:val="46"/>
        </w:rPr>
        <w:t>Maintain smoke-free shared air</w:t>
      </w:r>
    </w:p>
    <w:p>
      <w:pPr>
        <w:spacing w:after="100"/>
        <w:jc w:val="center"/>
      </w:pPr>
      <w:r>
        <w:drawing>
          <wp:inline xmlns:a="http://schemas.openxmlformats.org/drawingml/2006/main" xmlns:pic="http://schemas.openxmlformats.org/drawingml/2006/picture">
            <wp:extent cx="6400800" cy="4261104"/>
            <wp:docPr id="169" name="Picture 169"/>
            <wp:cNvGraphicFramePr>
              <a:graphicFrameLocks noChangeAspect="1"/>
            </wp:cNvGraphicFramePr>
            <a:graphic>
              <a:graphicData uri="http://schemas.openxmlformats.org/drawingml/2006/picture">
                <pic:pic>
                  <pic:nvPicPr>
                    <pic:cNvPr id="0" name="action-168.jpg"/>
                    <pic:cNvPicPr/>
                  </pic:nvPicPr>
                  <pic:blipFill>
                    <a:blip r:embed="rId17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Follow building rules and keep smoke, fumes, dust, and strong chemicals from entering neighboring units.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health and peaceful enjoyment of shared housing.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walls do not contain every consequence.</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169  </w:t>
      </w:r>
      <w:r>
        <w:rPr>
          <w:rFonts w:ascii="Aptos Display" w:hAnsi="Aptos Display"/>
          <w:b/>
          <w:color w:val="18374D"/>
          <w:sz w:val="46"/>
        </w:rPr>
        <w:t>Document major home improvements</w:t>
      </w:r>
    </w:p>
    <w:p>
      <w:pPr>
        <w:spacing w:after="100"/>
        <w:jc w:val="center"/>
      </w:pPr>
      <w:r>
        <w:drawing>
          <wp:inline xmlns:a="http://schemas.openxmlformats.org/drawingml/2006/main" xmlns:pic="http://schemas.openxmlformats.org/drawingml/2006/picture">
            <wp:extent cx="6400800" cy="4261104"/>
            <wp:docPr id="170" name="Picture 170"/>
            <wp:cNvGraphicFramePr>
              <a:graphicFrameLocks noChangeAspect="1"/>
            </wp:cNvGraphicFramePr>
            <a:graphic>
              <a:graphicData uri="http://schemas.openxmlformats.org/drawingml/2006/picture">
                <pic:pic>
                  <pic:nvPicPr>
                    <pic:cNvPr id="0" name="action-169.jpg"/>
                    <pic:cNvPicPr/>
                  </pic:nvPicPr>
                  <pic:blipFill>
                    <a:blip r:embed="rId17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Keep permits, invoices, warranties, dates, model numbers, and before-and-after records together.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future owners maintain the property accurately.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stewardship across generations of ownership.</w:t>
            </w:r>
          </w:p>
        </w:tc>
      </w:tr>
    </w:tbl>
    <w:p>
      <w:pPr>
        <w:spacing w:after="0"/>
      </w:pPr>
    </w:p>
    <w:p>
      <w:r>
        <w:br w:type="page"/>
      </w:r>
    </w:p>
    <w:p>
      <w:pPr>
        <w:spacing w:after="60"/>
      </w:pPr>
      <w:r>
        <w:rPr>
          <w:rFonts w:ascii="Aptos" w:hAnsi="Aptos"/>
          <w:b/>
          <w:color w:val="B48737"/>
          <w:sz w:val="18"/>
        </w:rPr>
        <w:t>HOMES, BUILDINGS, AND PROPERTY STEWARDSHIP</w:t>
      </w:r>
    </w:p>
    <w:p>
      <w:pPr>
        <w:keepNext/>
        <w:spacing w:after="100"/>
      </w:pPr>
      <w:r>
        <w:rPr>
          <w:rFonts w:ascii="Aptos Display" w:hAnsi="Aptos Display"/>
          <w:b/>
          <w:color w:val="30654E"/>
          <w:sz w:val="46"/>
        </w:rPr>
        <w:t xml:space="preserve">170  </w:t>
      </w:r>
      <w:r>
        <w:rPr>
          <w:rFonts w:ascii="Aptos Display" w:hAnsi="Aptos Display"/>
          <w:b/>
          <w:color w:val="18374D"/>
          <w:sz w:val="46"/>
        </w:rPr>
        <w:t>Report vacant-property hazards</w:t>
      </w:r>
    </w:p>
    <w:p>
      <w:pPr>
        <w:spacing w:after="100"/>
        <w:jc w:val="center"/>
      </w:pPr>
      <w:r>
        <w:drawing>
          <wp:inline xmlns:a="http://schemas.openxmlformats.org/drawingml/2006/main" xmlns:pic="http://schemas.openxmlformats.org/drawingml/2006/picture">
            <wp:extent cx="6400800" cy="4261104"/>
            <wp:docPr id="171" name="Picture 171"/>
            <wp:cNvGraphicFramePr>
              <a:graphicFrameLocks noChangeAspect="1"/>
            </wp:cNvGraphicFramePr>
            <a:graphic>
              <a:graphicData uri="http://schemas.openxmlformats.org/drawingml/2006/picture">
                <pic:pic>
                  <pic:nvPicPr>
                    <pic:cNvPr id="0" name="action-170.jpg"/>
                    <pic:cNvPicPr/>
                  </pic:nvPicPr>
                  <pic:blipFill>
                    <a:blip r:embed="rId17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Notify the responsible owner or agency about unsecured pools, broken fencing, leaks, fire hazards, or open structures without entering.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Helps prevent injury, damage, and neighborhood decline.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safe action instead of trespassing or ignoring risk.</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171  </w:t>
      </w:r>
      <w:r>
        <w:rPr>
          <w:rFonts w:ascii="Aptos Display" w:hAnsi="Aptos Display"/>
          <w:b/>
          <w:color w:val="18374D"/>
          <w:sz w:val="46"/>
        </w:rPr>
        <w:t>Teach one practical skill</w:t>
      </w:r>
    </w:p>
    <w:p>
      <w:pPr>
        <w:spacing w:after="100"/>
        <w:jc w:val="center"/>
      </w:pPr>
      <w:r>
        <w:drawing>
          <wp:inline xmlns:a="http://schemas.openxmlformats.org/drawingml/2006/main" xmlns:pic="http://schemas.openxmlformats.org/drawingml/2006/picture">
            <wp:extent cx="6400800" cy="4261104"/>
            <wp:docPr id="172" name="Picture 172"/>
            <wp:cNvGraphicFramePr>
              <a:graphicFrameLocks noChangeAspect="1"/>
            </wp:cNvGraphicFramePr>
            <a:graphic>
              <a:graphicData uri="http://schemas.openxmlformats.org/drawingml/2006/picture">
                <pic:pic>
                  <pic:nvPicPr>
                    <pic:cNvPr id="0" name="action-171.jpg"/>
                    <pic:cNvPicPr/>
                  </pic:nvPicPr>
                  <pic:blipFill>
                    <a:blip r:embed="rId18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Show someone how to cook a basic meal, use a tool, make a budget, navigate transit, or complete another skill you know safely.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Increases independence and spreads useful capability.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knowledge is meant to be passed forward.</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172  </w:t>
      </w:r>
      <w:r>
        <w:rPr>
          <w:rFonts w:ascii="Aptos Display" w:hAnsi="Aptos Display"/>
          <w:b/>
          <w:color w:val="18374D"/>
          <w:sz w:val="46"/>
        </w:rPr>
        <w:t>Review one resume honestly</w:t>
      </w:r>
    </w:p>
    <w:p>
      <w:pPr>
        <w:spacing w:after="100"/>
        <w:jc w:val="center"/>
      </w:pPr>
      <w:r>
        <w:drawing>
          <wp:inline xmlns:a="http://schemas.openxmlformats.org/drawingml/2006/main" xmlns:pic="http://schemas.openxmlformats.org/drawingml/2006/picture">
            <wp:extent cx="6400800" cy="4261104"/>
            <wp:docPr id="173" name="Picture 173"/>
            <wp:cNvGraphicFramePr>
              <a:graphicFrameLocks noChangeAspect="1"/>
            </wp:cNvGraphicFramePr>
            <a:graphic>
              <a:graphicData uri="http://schemas.openxmlformats.org/drawingml/2006/picture">
                <pic:pic>
                  <pic:nvPicPr>
                    <pic:cNvPr id="0" name="action-172.jpg"/>
                    <pic:cNvPicPr/>
                  </pic:nvPicPr>
                  <pic:blipFill>
                    <a:blip r:embed="rId18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Correct errors, strengthen evidence, and explain the reason for each change without rewriting the person into someone else.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access to employment while building the applicant’s skill.</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help that preserves ownership.</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173  </w:t>
      </w:r>
      <w:r>
        <w:rPr>
          <w:rFonts w:ascii="Aptos Display" w:hAnsi="Aptos Display"/>
          <w:b/>
          <w:color w:val="18374D"/>
          <w:sz w:val="46"/>
        </w:rPr>
        <w:t>Practice an interview</w:t>
      </w:r>
    </w:p>
    <w:p>
      <w:pPr>
        <w:spacing w:after="100"/>
        <w:jc w:val="center"/>
      </w:pPr>
      <w:r>
        <w:drawing>
          <wp:inline xmlns:a="http://schemas.openxmlformats.org/drawingml/2006/main" xmlns:pic="http://schemas.openxmlformats.org/drawingml/2006/picture">
            <wp:extent cx="6400800" cy="4261104"/>
            <wp:docPr id="174" name="Picture 174"/>
            <wp:cNvGraphicFramePr>
              <a:graphicFrameLocks noChangeAspect="1"/>
            </wp:cNvGraphicFramePr>
            <a:graphic>
              <a:graphicData uri="http://schemas.openxmlformats.org/drawingml/2006/picture">
                <pic:pic>
                  <pic:nvPicPr>
                    <pic:cNvPr id="0" name="action-173.jpg"/>
                    <pic:cNvPicPr/>
                  </pic:nvPicPr>
                  <pic:blipFill>
                    <a:blip r:embed="rId18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Ask realistic questions, give specific feedback, and help the person prepare examples from their own experience.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confidence and communication for job opportunities.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preparation can open doors.</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174  </w:t>
      </w:r>
      <w:r>
        <w:rPr>
          <w:rFonts w:ascii="Aptos Display" w:hAnsi="Aptos Display"/>
          <w:b/>
          <w:color w:val="18374D"/>
          <w:sz w:val="46"/>
        </w:rPr>
        <w:t>Make a warm introduction</w:t>
      </w:r>
    </w:p>
    <w:p>
      <w:pPr>
        <w:spacing w:after="100"/>
        <w:jc w:val="center"/>
      </w:pPr>
      <w:r>
        <w:drawing>
          <wp:inline xmlns:a="http://schemas.openxmlformats.org/drawingml/2006/main" xmlns:pic="http://schemas.openxmlformats.org/drawingml/2006/picture">
            <wp:extent cx="6400800" cy="4261104"/>
            <wp:docPr id="175" name="Picture 175"/>
            <wp:cNvGraphicFramePr>
              <a:graphicFrameLocks noChangeAspect="1"/>
            </wp:cNvGraphicFramePr>
            <a:graphic>
              <a:graphicData uri="http://schemas.openxmlformats.org/drawingml/2006/picture">
                <pic:pic>
                  <pic:nvPicPr>
                    <pic:cNvPr id="0" name="action-174.jpg"/>
                    <pic:cNvPicPr/>
                  </pic:nvPicPr>
                  <pic:blipFill>
                    <a:blip r:embed="rId18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With consent from both people, explain why a student, job seeker, volunteer, or expert should meet a relevant contact.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Transfers social access more fairly and efficiently.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networks can be used to include others.</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175  </w:t>
      </w:r>
      <w:r>
        <w:rPr>
          <w:rFonts w:ascii="Aptos Display" w:hAnsi="Aptos Display"/>
          <w:b/>
          <w:color w:val="18374D"/>
          <w:sz w:val="46"/>
        </w:rPr>
        <w:t>Explain one financial basic</w:t>
      </w:r>
    </w:p>
    <w:p>
      <w:pPr>
        <w:spacing w:after="100"/>
        <w:jc w:val="center"/>
      </w:pPr>
      <w:r>
        <w:drawing>
          <wp:inline xmlns:a="http://schemas.openxmlformats.org/drawingml/2006/main" xmlns:pic="http://schemas.openxmlformats.org/drawingml/2006/picture">
            <wp:extent cx="6400800" cy="4261104"/>
            <wp:docPr id="176" name="Picture 176"/>
            <wp:cNvGraphicFramePr>
              <a:graphicFrameLocks noChangeAspect="1"/>
            </wp:cNvGraphicFramePr>
            <a:graphic>
              <a:graphicData uri="http://schemas.openxmlformats.org/drawingml/2006/picture">
                <pic:pic>
                  <pic:nvPicPr>
                    <pic:cNvPr id="0" name="action-175.jpg"/>
                    <pic:cNvPicPr/>
                  </pic:nvPicPr>
                  <pic:blipFill>
                    <a:blip r:embed="rId18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Teach a young person how to read a pay stub, compare unit prices, avoid fees, or understand interest using real examples.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everyday decision-making and reduces costly mistakes.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money knowledge as a shared life skill.</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176  </w:t>
      </w:r>
      <w:r>
        <w:rPr>
          <w:rFonts w:ascii="Aptos Display" w:hAnsi="Aptos Display"/>
          <w:b/>
          <w:color w:val="18374D"/>
          <w:sz w:val="46"/>
        </w:rPr>
        <w:t>Let a learner do the task</w:t>
      </w:r>
    </w:p>
    <w:p>
      <w:pPr>
        <w:spacing w:after="100"/>
        <w:jc w:val="center"/>
      </w:pPr>
      <w:r>
        <w:drawing>
          <wp:inline xmlns:a="http://schemas.openxmlformats.org/drawingml/2006/main" xmlns:pic="http://schemas.openxmlformats.org/drawingml/2006/picture">
            <wp:extent cx="6400800" cy="4261104"/>
            <wp:docPr id="177" name="Picture 177"/>
            <wp:cNvGraphicFramePr>
              <a:graphicFrameLocks noChangeAspect="1"/>
            </wp:cNvGraphicFramePr>
            <a:graphic>
              <a:graphicData uri="http://schemas.openxmlformats.org/drawingml/2006/picture">
                <pic:pic>
                  <pic:nvPicPr>
                    <pic:cNvPr id="0" name="action-176.jpg"/>
                    <pic:cNvPicPr/>
                  </pic:nvPicPr>
                  <pic:blipFill>
                    <a:blip r:embed="rId18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Demonstrate, supervise, and then allow the person to complete the work rather than taking it back at the first mistake.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real competence instead of dependence.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patience with the learning process.</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177  </w:t>
      </w:r>
      <w:r>
        <w:rPr>
          <w:rFonts w:ascii="Aptos Display" w:hAnsi="Aptos Display"/>
          <w:b/>
          <w:color w:val="18374D"/>
          <w:sz w:val="46"/>
        </w:rPr>
        <w:t>Share the mistake behind your expertise</w:t>
      </w:r>
    </w:p>
    <w:p>
      <w:pPr>
        <w:spacing w:after="100"/>
        <w:jc w:val="center"/>
      </w:pPr>
      <w:r>
        <w:drawing>
          <wp:inline xmlns:a="http://schemas.openxmlformats.org/drawingml/2006/main" xmlns:pic="http://schemas.openxmlformats.org/drawingml/2006/picture">
            <wp:extent cx="6400800" cy="4261104"/>
            <wp:docPr id="178" name="Picture 178"/>
            <wp:cNvGraphicFramePr>
              <a:graphicFrameLocks noChangeAspect="1"/>
            </wp:cNvGraphicFramePr>
            <a:graphic>
              <a:graphicData uri="http://schemas.openxmlformats.org/drawingml/2006/picture">
                <pic:pic>
                  <pic:nvPicPr>
                    <pic:cNvPr id="0" name="action-177.jpg"/>
                    <pic:cNvPicPr/>
                  </pic:nvPicPr>
                  <pic:blipFill>
                    <a:blip r:embed="rId18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Explain one failure, what it cost, and what changed afterward.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Gives learners realistic expectations and reusable lessons.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growth includes honest reflection.</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178  </w:t>
      </w:r>
      <w:r>
        <w:rPr>
          <w:rFonts w:ascii="Aptos Display" w:hAnsi="Aptos Display"/>
          <w:b/>
          <w:color w:val="18374D"/>
          <w:sz w:val="46"/>
        </w:rPr>
        <w:t>Sponsor one opportunity</w:t>
      </w:r>
    </w:p>
    <w:p>
      <w:pPr>
        <w:spacing w:after="100"/>
        <w:jc w:val="center"/>
      </w:pPr>
      <w:r>
        <w:drawing>
          <wp:inline xmlns:a="http://schemas.openxmlformats.org/drawingml/2006/main" xmlns:pic="http://schemas.openxmlformats.org/drawingml/2006/picture">
            <wp:extent cx="6400800" cy="4261104"/>
            <wp:docPr id="179" name="Picture 179"/>
            <wp:cNvGraphicFramePr>
              <a:graphicFrameLocks noChangeAspect="1"/>
            </wp:cNvGraphicFramePr>
            <a:graphic>
              <a:graphicData uri="http://schemas.openxmlformats.org/drawingml/2006/picture">
                <pic:pic>
                  <pic:nvPicPr>
                    <pic:cNvPr id="0" name="action-178.jpg"/>
                    <pic:cNvPicPr/>
                  </pic:nvPicPr>
                  <pic:blipFill>
                    <a:blip r:embed="rId18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Recommend a capable person for a project, presentation, leadership role, or paid task and remain available for support.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Converts potential into visible experience.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using influence to expand opportunity.</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179  </w:t>
      </w:r>
      <w:r>
        <w:rPr>
          <w:rFonts w:ascii="Aptos Display" w:hAnsi="Aptos Display"/>
          <w:b/>
          <w:color w:val="18374D"/>
          <w:sz w:val="46"/>
        </w:rPr>
        <w:t>Create a simple how-to guide</w:t>
      </w:r>
    </w:p>
    <w:p>
      <w:pPr>
        <w:spacing w:after="100"/>
        <w:jc w:val="center"/>
      </w:pPr>
      <w:r>
        <w:drawing>
          <wp:inline xmlns:a="http://schemas.openxmlformats.org/drawingml/2006/main" xmlns:pic="http://schemas.openxmlformats.org/drawingml/2006/picture">
            <wp:extent cx="6400800" cy="4261104"/>
            <wp:docPr id="180" name="Picture 180"/>
            <wp:cNvGraphicFramePr>
              <a:graphicFrameLocks noChangeAspect="1"/>
            </wp:cNvGraphicFramePr>
            <a:graphic>
              <a:graphicData uri="http://schemas.openxmlformats.org/drawingml/2006/picture">
                <pic:pic>
                  <pic:nvPicPr>
                    <pic:cNvPr id="0" name="action-179.jpg"/>
                    <pic:cNvPicPr/>
                  </pic:nvPicPr>
                  <pic:blipFill>
                    <a:blip r:embed="rId18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Write or record the steps for a common community task and make it accessible to the people who need it.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Allows help to scale beyond one conversation.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generations how to turn experience into public value.</w:t>
            </w:r>
          </w:p>
        </w:tc>
      </w:tr>
    </w:tbl>
    <w:p>
      <w:pPr>
        <w:spacing w:after="0"/>
      </w:pPr>
    </w:p>
    <w:p>
      <w:r>
        <w:br w:type="page"/>
      </w:r>
    </w:p>
    <w:p>
      <w:pPr>
        <w:spacing w:after="60"/>
      </w:pPr>
      <w:r>
        <w:rPr>
          <w:rFonts w:ascii="Aptos" w:hAnsi="Aptos"/>
          <w:b/>
          <w:color w:val="B48737"/>
          <w:sz w:val="18"/>
        </w:rPr>
        <w:t>SKILLS, MENTORING, AND OPPORTUNITY</w:t>
      </w:r>
    </w:p>
    <w:p>
      <w:pPr>
        <w:keepNext/>
        <w:spacing w:after="100"/>
      </w:pPr>
      <w:r>
        <w:rPr>
          <w:rFonts w:ascii="Aptos Display" w:hAnsi="Aptos Display"/>
          <w:b/>
          <w:color w:val="30654E"/>
          <w:sz w:val="46"/>
        </w:rPr>
        <w:t xml:space="preserve">180  </w:t>
      </w:r>
      <w:r>
        <w:rPr>
          <w:rFonts w:ascii="Aptos Display" w:hAnsi="Aptos Display"/>
          <w:b/>
          <w:color w:val="18374D"/>
          <w:sz w:val="46"/>
        </w:rPr>
        <w:t>Ask what support is actually needed</w:t>
      </w:r>
    </w:p>
    <w:p>
      <w:pPr>
        <w:spacing w:after="100"/>
        <w:jc w:val="center"/>
      </w:pPr>
      <w:r>
        <w:drawing>
          <wp:inline xmlns:a="http://schemas.openxmlformats.org/drawingml/2006/main" xmlns:pic="http://schemas.openxmlformats.org/drawingml/2006/picture">
            <wp:extent cx="6400800" cy="4261104"/>
            <wp:docPr id="181" name="Picture 181"/>
            <wp:cNvGraphicFramePr>
              <a:graphicFrameLocks noChangeAspect="1"/>
            </wp:cNvGraphicFramePr>
            <a:graphic>
              <a:graphicData uri="http://schemas.openxmlformats.org/drawingml/2006/picture">
                <pic:pic>
                  <pic:nvPicPr>
                    <pic:cNvPr id="0" name="action-180.jpg"/>
                    <pic:cNvPicPr/>
                  </pic:nvPicPr>
                  <pic:blipFill>
                    <a:blip r:embed="rId18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Before mentoring, ask the person’s goal, current obstacle, and preferred form of help.</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advice from becoming irrelevant or controlling.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service begins with listening.</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181  </w:t>
      </w:r>
      <w:r>
        <w:rPr>
          <w:rFonts w:ascii="Aptos Display" w:hAnsi="Aptos Display"/>
          <w:b/>
          <w:color w:val="18374D"/>
          <w:sz w:val="46"/>
        </w:rPr>
        <w:t>Keep pets safely contained</w:t>
      </w:r>
    </w:p>
    <w:p>
      <w:pPr>
        <w:spacing w:after="100"/>
        <w:jc w:val="center"/>
      </w:pPr>
      <w:r>
        <w:drawing>
          <wp:inline xmlns:a="http://schemas.openxmlformats.org/drawingml/2006/main" xmlns:pic="http://schemas.openxmlformats.org/drawingml/2006/picture">
            <wp:extent cx="6400800" cy="4261104"/>
            <wp:docPr id="182" name="Picture 182"/>
            <wp:cNvGraphicFramePr>
              <a:graphicFrameLocks noChangeAspect="1"/>
            </wp:cNvGraphicFramePr>
            <a:graphic>
              <a:graphicData uri="http://schemas.openxmlformats.org/drawingml/2006/picture">
                <pic:pic>
                  <pic:nvPicPr>
                    <pic:cNvPr id="0" name="action-181.jpg"/>
                    <pic:cNvPicPr/>
                  </pic:nvPicPr>
                  <pic:blipFill>
                    <a:blip r:embed="rId19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Maintain fences, gates, leashes, carriers, and identification appropriate to the animal and local rules.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Protects animals, neighbors, wildlife, and drivers.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love includes responsible control.</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182  </w:t>
      </w:r>
      <w:r>
        <w:rPr>
          <w:rFonts w:ascii="Aptos Display" w:hAnsi="Aptos Display"/>
          <w:b/>
          <w:color w:val="18374D"/>
          <w:sz w:val="46"/>
        </w:rPr>
        <w:t>Pick up pet waste</w:t>
      </w:r>
    </w:p>
    <w:p>
      <w:pPr>
        <w:spacing w:after="100"/>
        <w:jc w:val="center"/>
      </w:pPr>
      <w:r>
        <w:drawing>
          <wp:inline xmlns:a="http://schemas.openxmlformats.org/drawingml/2006/main" xmlns:pic="http://schemas.openxmlformats.org/drawingml/2006/picture">
            <wp:extent cx="6400800" cy="4261104"/>
            <wp:docPr id="183" name="Picture 183"/>
            <wp:cNvGraphicFramePr>
              <a:graphicFrameLocks noChangeAspect="1"/>
            </wp:cNvGraphicFramePr>
            <a:graphic>
              <a:graphicData uri="http://schemas.openxmlformats.org/drawingml/2006/picture">
                <pic:pic>
                  <pic:nvPicPr>
                    <pic:cNvPr id="0" name="action-182.jpg"/>
                    <pic:cNvPicPr/>
                  </pic:nvPicPr>
                  <pic:blipFill>
                    <a:blip r:embed="rId19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Carry bags, remove waste promptly, and dispose of it correctly.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Keeps public spaces cleaner and reduces health and water-quality problems.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ownership includes unpleasant tasks.</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183  </w:t>
      </w:r>
      <w:r>
        <w:rPr>
          <w:rFonts w:ascii="Aptos Display" w:hAnsi="Aptos Display"/>
          <w:b/>
          <w:color w:val="18374D"/>
          <w:sz w:val="46"/>
        </w:rPr>
        <w:t>Provide current identification</w:t>
      </w:r>
    </w:p>
    <w:p>
      <w:pPr>
        <w:spacing w:after="100"/>
        <w:jc w:val="center"/>
      </w:pPr>
      <w:r>
        <w:drawing>
          <wp:inline xmlns:a="http://schemas.openxmlformats.org/drawingml/2006/main" xmlns:pic="http://schemas.openxmlformats.org/drawingml/2006/picture">
            <wp:extent cx="6400800" cy="4261104"/>
            <wp:docPr id="184" name="Picture 184"/>
            <wp:cNvGraphicFramePr>
              <a:graphicFrameLocks noChangeAspect="1"/>
            </wp:cNvGraphicFramePr>
            <a:graphic>
              <a:graphicData uri="http://schemas.openxmlformats.org/drawingml/2006/picture">
                <pic:pic>
                  <pic:nvPicPr>
                    <pic:cNvPr id="0" name="action-183.jpg"/>
                    <pic:cNvPicPr/>
                  </pic:nvPicPr>
                  <pic:blipFill>
                    <a:blip r:embed="rId19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a readable tag and current microchip registration where appropriate.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Improves the chance that a lost animal returns home quickly.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preparation for predictable problems.</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184  </w:t>
      </w:r>
      <w:r>
        <w:rPr>
          <w:rFonts w:ascii="Aptos Display" w:hAnsi="Aptos Display"/>
          <w:b/>
          <w:color w:val="18374D"/>
          <w:sz w:val="46"/>
        </w:rPr>
        <w:t>Report a lost pet with useful details</w:t>
      </w:r>
    </w:p>
    <w:p>
      <w:pPr>
        <w:spacing w:after="100"/>
        <w:jc w:val="center"/>
      </w:pPr>
      <w:r>
        <w:drawing>
          <wp:inline xmlns:a="http://schemas.openxmlformats.org/drawingml/2006/main" xmlns:pic="http://schemas.openxmlformats.org/drawingml/2006/picture">
            <wp:extent cx="6400800" cy="4261104"/>
            <wp:docPr id="185" name="Picture 185"/>
            <wp:cNvGraphicFramePr>
              <a:graphicFrameLocks noChangeAspect="1"/>
            </wp:cNvGraphicFramePr>
            <a:graphic>
              <a:graphicData uri="http://schemas.openxmlformats.org/drawingml/2006/picture">
                <pic:pic>
                  <pic:nvPicPr>
                    <pic:cNvPr id="0" name="action-184.jpg"/>
                    <pic:cNvPicPr/>
                  </pic:nvPicPr>
                  <pic:blipFill>
                    <a:blip r:embed="rId19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Share a clear photo, last known location, time, direction, temperament, and safe contact method without encouraging dangerous chasing.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Coordinates a more effective and safer search.</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calm, accurate communication during stress.</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185  </w:t>
      </w:r>
      <w:r>
        <w:rPr>
          <w:rFonts w:ascii="Aptos Display" w:hAnsi="Aptos Display"/>
          <w:b/>
          <w:color w:val="18374D"/>
          <w:sz w:val="46"/>
        </w:rPr>
        <w:t>Check for wildlife before yard work</w:t>
      </w:r>
    </w:p>
    <w:p>
      <w:pPr>
        <w:spacing w:after="100"/>
        <w:jc w:val="center"/>
      </w:pPr>
      <w:r>
        <w:drawing>
          <wp:inline xmlns:a="http://schemas.openxmlformats.org/drawingml/2006/main" xmlns:pic="http://schemas.openxmlformats.org/drawingml/2006/picture">
            <wp:extent cx="6400800" cy="4261104"/>
            <wp:docPr id="186" name="Picture 186"/>
            <wp:cNvGraphicFramePr>
              <a:graphicFrameLocks noChangeAspect="1"/>
            </wp:cNvGraphicFramePr>
            <a:graphic>
              <a:graphicData uri="http://schemas.openxmlformats.org/drawingml/2006/picture">
                <pic:pic>
                  <pic:nvPicPr>
                    <pic:cNvPr id="0" name="action-185.jpg"/>
                    <pic:cNvPicPr/>
                  </pic:nvPicPr>
                  <pic:blipFill>
                    <a:blip r:embed="rId19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Inspect brush, equipment, sheds, and trees for nests or animals and follow local guidance.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avoidable injury to wildlife and people.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human spaces are shared with other living things.</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186  </w:t>
      </w:r>
      <w:r>
        <w:rPr>
          <w:rFonts w:ascii="Aptos Display" w:hAnsi="Aptos Display"/>
          <w:b/>
          <w:color w:val="18374D"/>
          <w:sz w:val="46"/>
        </w:rPr>
        <w:t>Offer water responsibly during extreme heat</w:t>
      </w:r>
    </w:p>
    <w:p>
      <w:pPr>
        <w:spacing w:after="100"/>
        <w:jc w:val="center"/>
      </w:pPr>
      <w:r>
        <w:drawing>
          <wp:inline xmlns:a="http://schemas.openxmlformats.org/drawingml/2006/main" xmlns:pic="http://schemas.openxmlformats.org/drawingml/2006/picture">
            <wp:extent cx="6400800" cy="4261104"/>
            <wp:docPr id="187" name="Picture 187"/>
            <wp:cNvGraphicFramePr>
              <a:graphicFrameLocks noChangeAspect="1"/>
            </wp:cNvGraphicFramePr>
            <a:graphic>
              <a:graphicData uri="http://schemas.openxmlformats.org/drawingml/2006/picture">
                <pic:pic>
                  <pic:nvPicPr>
                    <pic:cNvPr id="0" name="action-186.jpg"/>
                    <pic:cNvPicPr/>
                  </pic:nvPicPr>
                  <pic:blipFill>
                    <a:blip r:embed="rId19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Place and maintain clean water only where appropriate and where it will not create hazards, pests, or wildlife conflict.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Supports animals while avoiding careless unintended consequences.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compassion also requires judgment.</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187  </w:t>
      </w:r>
      <w:r>
        <w:rPr>
          <w:rFonts w:ascii="Aptos Display" w:hAnsi="Aptos Display"/>
          <w:b/>
          <w:color w:val="18374D"/>
          <w:sz w:val="46"/>
        </w:rPr>
        <w:t>Support a shelter’s actual needs</w:t>
      </w:r>
    </w:p>
    <w:p>
      <w:pPr>
        <w:spacing w:after="100"/>
        <w:jc w:val="center"/>
      </w:pPr>
      <w:r>
        <w:drawing>
          <wp:inline xmlns:a="http://schemas.openxmlformats.org/drawingml/2006/main" xmlns:pic="http://schemas.openxmlformats.org/drawingml/2006/picture">
            <wp:extent cx="6400800" cy="4261104"/>
            <wp:docPr id="188" name="Picture 188"/>
            <wp:cNvGraphicFramePr>
              <a:graphicFrameLocks noChangeAspect="1"/>
            </wp:cNvGraphicFramePr>
            <a:graphic>
              <a:graphicData uri="http://schemas.openxmlformats.org/drawingml/2006/picture">
                <pic:pic>
                  <pic:nvPicPr>
                    <pic:cNvPr id="0" name="action-187.jpg"/>
                    <pic:cNvPicPr/>
                  </pic:nvPicPr>
                  <pic:blipFill>
                    <a:blip r:embed="rId19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Donate requested food, bedding, funds, transport, foster care, or volunteer time rather than unrequested items.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Directs help toward the shelter’s current capacity and priorities.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listening before giving.</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188  </w:t>
      </w:r>
      <w:r>
        <w:rPr>
          <w:rFonts w:ascii="Aptos Display" w:hAnsi="Aptos Display"/>
          <w:b/>
          <w:color w:val="18374D"/>
          <w:sz w:val="46"/>
        </w:rPr>
        <w:t>Help reunite, do not simply keep</w:t>
      </w:r>
    </w:p>
    <w:p>
      <w:pPr>
        <w:spacing w:after="100"/>
        <w:jc w:val="center"/>
      </w:pPr>
      <w:r>
        <w:drawing>
          <wp:inline xmlns:a="http://schemas.openxmlformats.org/drawingml/2006/main" xmlns:pic="http://schemas.openxmlformats.org/drawingml/2006/picture">
            <wp:extent cx="6400800" cy="4261104"/>
            <wp:docPr id="189" name="Picture 189"/>
            <wp:cNvGraphicFramePr>
              <a:graphicFrameLocks noChangeAspect="1"/>
            </wp:cNvGraphicFramePr>
            <a:graphic>
              <a:graphicData uri="http://schemas.openxmlformats.org/drawingml/2006/picture">
                <pic:pic>
                  <pic:nvPicPr>
                    <pic:cNvPr id="0" name="action-188.jpg"/>
                    <pic:cNvPicPr/>
                  </pic:nvPicPr>
                  <pic:blipFill>
                    <a:blip r:embed="rId19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If a friendly animal is found, check identification and follow local lost-animal procedures before assuming abandonment.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Preserves the owner-animal relationship and speeds reunion.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respect for claims we cannot immediately see.</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189  </w:t>
      </w:r>
      <w:r>
        <w:rPr>
          <w:rFonts w:ascii="Aptos Display" w:hAnsi="Aptos Display"/>
          <w:b/>
          <w:color w:val="18374D"/>
          <w:sz w:val="46"/>
        </w:rPr>
        <w:t>Train for calm public behavior</w:t>
      </w:r>
    </w:p>
    <w:p>
      <w:pPr>
        <w:spacing w:after="100"/>
        <w:jc w:val="center"/>
      </w:pPr>
      <w:r>
        <w:drawing>
          <wp:inline xmlns:a="http://schemas.openxmlformats.org/drawingml/2006/main" xmlns:pic="http://schemas.openxmlformats.org/drawingml/2006/picture">
            <wp:extent cx="6400800" cy="4261104"/>
            <wp:docPr id="190" name="Picture 190"/>
            <wp:cNvGraphicFramePr>
              <a:graphicFrameLocks noChangeAspect="1"/>
            </wp:cNvGraphicFramePr>
            <a:graphic>
              <a:graphicData uri="http://schemas.openxmlformats.org/drawingml/2006/picture">
                <pic:pic>
                  <pic:nvPicPr>
                    <pic:cNvPr id="0" name="action-189.jpg"/>
                    <pic:cNvPicPr/>
                  </pic:nvPicPr>
                  <pic:blipFill>
                    <a:blip r:embed="rId19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Use humane, appropriate training so pets can be managed around people, animals, doors, and vehicles.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bites, escapes, fear, and conflict.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responsible freedom requires preparation.</w:t>
            </w:r>
          </w:p>
        </w:tc>
      </w:tr>
    </w:tbl>
    <w:p>
      <w:pPr>
        <w:spacing w:after="0"/>
      </w:pPr>
    </w:p>
    <w:p>
      <w:r>
        <w:br w:type="page"/>
      </w:r>
    </w:p>
    <w:p>
      <w:pPr>
        <w:spacing w:after="60"/>
      </w:pPr>
      <w:r>
        <w:rPr>
          <w:rFonts w:ascii="Aptos" w:hAnsi="Aptos"/>
          <w:b/>
          <w:color w:val="B48737"/>
          <w:sz w:val="18"/>
        </w:rPr>
        <w:t>ANIMALS AND SHARED RESPONSIBILITY</w:t>
      </w:r>
    </w:p>
    <w:p>
      <w:pPr>
        <w:keepNext/>
        <w:spacing w:after="100"/>
      </w:pPr>
      <w:r>
        <w:rPr>
          <w:rFonts w:ascii="Aptos Display" w:hAnsi="Aptos Display"/>
          <w:b/>
          <w:color w:val="30654E"/>
          <w:sz w:val="46"/>
        </w:rPr>
        <w:t xml:space="preserve">190  </w:t>
      </w:r>
      <w:r>
        <w:rPr>
          <w:rFonts w:ascii="Aptos Display" w:hAnsi="Aptos Display"/>
          <w:b/>
          <w:color w:val="18374D"/>
          <w:sz w:val="46"/>
        </w:rPr>
        <w:t>Plan for pets in emergencies</w:t>
      </w:r>
    </w:p>
    <w:p>
      <w:pPr>
        <w:spacing w:after="100"/>
        <w:jc w:val="center"/>
      </w:pPr>
      <w:r>
        <w:drawing>
          <wp:inline xmlns:a="http://schemas.openxmlformats.org/drawingml/2006/main" xmlns:pic="http://schemas.openxmlformats.org/drawingml/2006/picture">
            <wp:extent cx="6400800" cy="4261104"/>
            <wp:docPr id="191" name="Picture 191"/>
            <wp:cNvGraphicFramePr>
              <a:graphicFrameLocks noChangeAspect="1"/>
            </wp:cNvGraphicFramePr>
            <a:graphic>
              <a:graphicData uri="http://schemas.openxmlformats.org/drawingml/2006/picture">
                <pic:pic>
                  <pic:nvPicPr>
                    <pic:cNvPr id="0" name="action-190.jpg"/>
                    <pic:cNvPicPr/>
                  </pic:nvPicPr>
                  <pic:blipFill>
                    <a:blip r:embed="rId19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Include food, medication, carriers, records, contacts, and pet-friendly shelter options in household planning.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animals from being abandoned or delaying evacuation.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planning for every dependent member of a household.</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191  </w:t>
      </w:r>
      <w:r>
        <w:rPr>
          <w:rFonts w:ascii="Aptos Display" w:hAnsi="Aptos Display"/>
          <w:b/>
          <w:color w:val="18374D"/>
          <w:sz w:val="46"/>
        </w:rPr>
        <w:t>Attend a local performance or exhibit</w:t>
      </w:r>
    </w:p>
    <w:p>
      <w:pPr>
        <w:spacing w:after="100"/>
        <w:jc w:val="center"/>
      </w:pPr>
      <w:r>
        <w:drawing>
          <wp:inline xmlns:a="http://schemas.openxmlformats.org/drawingml/2006/main" xmlns:pic="http://schemas.openxmlformats.org/drawingml/2006/picture">
            <wp:extent cx="6400800" cy="4261104"/>
            <wp:docPr id="192" name="Picture 192"/>
            <wp:cNvGraphicFramePr>
              <a:graphicFrameLocks noChangeAspect="1"/>
            </wp:cNvGraphicFramePr>
            <a:graphic>
              <a:graphicData uri="http://schemas.openxmlformats.org/drawingml/2006/picture">
                <pic:pic>
                  <pic:nvPicPr>
                    <pic:cNvPr id="0" name="action-191.jpg"/>
                    <pic:cNvPicPr/>
                  </pic:nvPicPr>
                  <pic:blipFill>
                    <a:blip r:embed="rId200"/>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Choose a community play, concert, lecture, market, museum, or student exhibition and participate respectfully.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Supports local creators and creates shared experiences.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younger generations that culture is sustained by audiences.</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192  </w:t>
      </w:r>
      <w:r>
        <w:rPr>
          <w:rFonts w:ascii="Aptos Display" w:hAnsi="Aptos Display"/>
          <w:b/>
          <w:color w:val="18374D"/>
          <w:sz w:val="46"/>
        </w:rPr>
        <w:t>Record an elder’s story with permission</w:t>
      </w:r>
    </w:p>
    <w:p>
      <w:pPr>
        <w:spacing w:after="100"/>
        <w:jc w:val="center"/>
      </w:pPr>
      <w:r>
        <w:drawing>
          <wp:inline xmlns:a="http://schemas.openxmlformats.org/drawingml/2006/main" xmlns:pic="http://schemas.openxmlformats.org/drawingml/2006/picture">
            <wp:extent cx="6400800" cy="4261104"/>
            <wp:docPr id="193" name="Picture 193"/>
            <wp:cNvGraphicFramePr>
              <a:graphicFrameLocks noChangeAspect="1"/>
            </wp:cNvGraphicFramePr>
            <a:graphic>
              <a:graphicData uri="http://schemas.openxmlformats.org/drawingml/2006/picture">
                <pic:pic>
                  <pic:nvPicPr>
                    <pic:cNvPr id="0" name="action-192.jpg"/>
                    <pic:cNvPicPr/>
                  </pic:nvPicPr>
                  <pic:blipFill>
                    <a:blip r:embed="rId201"/>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Ask about a place, job, migration, tradition, or community change and save the recording or notes where the family can access them.</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Preserves firsthand memory that may otherwise disappear.</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history lives in ordinary people.</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193  </w:t>
      </w:r>
      <w:r>
        <w:rPr>
          <w:rFonts w:ascii="Aptos Display" w:hAnsi="Aptos Display"/>
          <w:b/>
          <w:color w:val="18374D"/>
          <w:sz w:val="46"/>
        </w:rPr>
        <w:t>Learn the story of one local place</w:t>
      </w:r>
    </w:p>
    <w:p>
      <w:pPr>
        <w:spacing w:after="100"/>
        <w:jc w:val="center"/>
      </w:pPr>
      <w:r>
        <w:drawing>
          <wp:inline xmlns:a="http://schemas.openxmlformats.org/drawingml/2006/main" xmlns:pic="http://schemas.openxmlformats.org/drawingml/2006/picture">
            <wp:extent cx="6400800" cy="4261104"/>
            <wp:docPr id="194" name="Picture 194"/>
            <wp:cNvGraphicFramePr>
              <a:graphicFrameLocks noChangeAspect="1"/>
            </wp:cNvGraphicFramePr>
            <a:graphic>
              <a:graphicData uri="http://schemas.openxmlformats.org/drawingml/2006/picture">
                <pic:pic>
                  <pic:nvPicPr>
                    <pic:cNvPr id="0" name="action-193.jpg"/>
                    <pic:cNvPicPr/>
                  </pic:nvPicPr>
                  <pic:blipFill>
                    <a:blip r:embed="rId202"/>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Research the origin, prior uses, people, and changes connected to a street, park, building, or neighborhood.</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Deepens attachment and improves understanding of current issues.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places have histories before our arrival.</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194  </w:t>
      </w:r>
      <w:r>
        <w:rPr>
          <w:rFonts w:ascii="Aptos Display" w:hAnsi="Aptos Display"/>
          <w:b/>
          <w:color w:val="18374D"/>
          <w:sz w:val="46"/>
        </w:rPr>
        <w:t>Celebrate maintenance work</w:t>
      </w:r>
    </w:p>
    <w:p>
      <w:pPr>
        <w:spacing w:after="100"/>
        <w:jc w:val="center"/>
      </w:pPr>
      <w:r>
        <w:drawing>
          <wp:inline xmlns:a="http://schemas.openxmlformats.org/drawingml/2006/main" xmlns:pic="http://schemas.openxmlformats.org/drawingml/2006/picture">
            <wp:extent cx="6400800" cy="4261104"/>
            <wp:docPr id="195" name="Picture 195"/>
            <wp:cNvGraphicFramePr>
              <a:graphicFrameLocks noChangeAspect="1"/>
            </wp:cNvGraphicFramePr>
            <a:graphic>
              <a:graphicData uri="http://schemas.openxmlformats.org/drawingml/2006/picture">
                <pic:pic>
                  <pic:nvPicPr>
                    <pic:cNvPr id="0" name="action-194.jpg"/>
                    <pic:cNvPicPr/>
                  </pic:nvPicPr>
                  <pic:blipFill>
                    <a:blip r:embed="rId203"/>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Thank the custodian, groundskeeper, technician, volunteer, organizer, or caregiver who keeps something functioning.</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Raises the visibility and dignity of essential work.</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children to value upkeep, not only new construction.</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195  </w:t>
      </w:r>
      <w:r>
        <w:rPr>
          <w:rFonts w:ascii="Aptos Display" w:hAnsi="Aptos Display"/>
          <w:b/>
          <w:color w:val="18374D"/>
          <w:sz w:val="46"/>
        </w:rPr>
        <w:t>Create a small neighborhood tradition</w:t>
      </w:r>
    </w:p>
    <w:p>
      <w:pPr>
        <w:spacing w:after="100"/>
        <w:jc w:val="center"/>
      </w:pPr>
      <w:r>
        <w:drawing>
          <wp:inline xmlns:a="http://schemas.openxmlformats.org/drawingml/2006/main" xmlns:pic="http://schemas.openxmlformats.org/drawingml/2006/picture">
            <wp:extent cx="6400800" cy="4261104"/>
            <wp:docPr id="196" name="Picture 196"/>
            <wp:cNvGraphicFramePr>
              <a:graphicFrameLocks noChangeAspect="1"/>
            </wp:cNvGraphicFramePr>
            <a:graphic>
              <a:graphicData uri="http://schemas.openxmlformats.org/drawingml/2006/picture">
                <pic:pic>
                  <pic:nvPicPr>
                    <pic:cNvPr id="0" name="action-195.jpg"/>
                    <pic:cNvPicPr/>
                  </pic:nvPicPr>
                  <pic:blipFill>
                    <a:blip r:embed="rId204"/>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Organize a yearly cleanup, book exchange, porch-light walk, shared meal, or welcome note with simple, inclusive rules.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repeated contact and a sense of continuity.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community can be intentionally built.</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196  </w:t>
      </w:r>
      <w:r>
        <w:rPr>
          <w:rFonts w:ascii="Aptos Display" w:hAnsi="Aptos Display"/>
          <w:b/>
          <w:color w:val="18374D"/>
          <w:sz w:val="46"/>
        </w:rPr>
        <w:t>Share a skill across generations</w:t>
      </w:r>
    </w:p>
    <w:p>
      <w:pPr>
        <w:spacing w:after="100"/>
        <w:jc w:val="center"/>
      </w:pPr>
      <w:r>
        <w:drawing>
          <wp:inline xmlns:a="http://schemas.openxmlformats.org/drawingml/2006/main" xmlns:pic="http://schemas.openxmlformats.org/drawingml/2006/picture">
            <wp:extent cx="6400800" cy="4261104"/>
            <wp:docPr id="197" name="Picture 197"/>
            <wp:cNvGraphicFramePr>
              <a:graphicFrameLocks noChangeAspect="1"/>
            </wp:cNvGraphicFramePr>
            <a:graphic>
              <a:graphicData uri="http://schemas.openxmlformats.org/drawingml/2006/picture">
                <pic:pic>
                  <pic:nvPicPr>
                    <pic:cNvPr id="0" name="action-196.jpg"/>
                    <pic:cNvPicPr/>
                  </pic:nvPicPr>
                  <pic:blipFill>
                    <a:blip r:embed="rId205"/>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Pair younger and older participants to exchange technology, cooking, language, repair, music, gardening, or local knowledge.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Builds mutual respect and preserves practical knowledge.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every generation can teach and learn.</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197  </w:t>
      </w:r>
      <w:r>
        <w:rPr>
          <w:rFonts w:ascii="Aptos Display" w:hAnsi="Aptos Display"/>
          <w:b/>
          <w:color w:val="18374D"/>
          <w:sz w:val="46"/>
        </w:rPr>
        <w:t>Display local art with permission</w:t>
      </w:r>
    </w:p>
    <w:p>
      <w:pPr>
        <w:spacing w:after="100"/>
        <w:jc w:val="center"/>
      </w:pPr>
      <w:r>
        <w:drawing>
          <wp:inline xmlns:a="http://schemas.openxmlformats.org/drawingml/2006/main" xmlns:pic="http://schemas.openxmlformats.org/drawingml/2006/picture">
            <wp:extent cx="6400800" cy="4261104"/>
            <wp:docPr id="198" name="Picture 198"/>
            <wp:cNvGraphicFramePr>
              <a:graphicFrameLocks noChangeAspect="1"/>
            </wp:cNvGraphicFramePr>
            <a:graphic>
              <a:graphicData uri="http://schemas.openxmlformats.org/drawingml/2006/picture">
                <pic:pic>
                  <pic:nvPicPr>
                    <pic:cNvPr id="0" name="action-197.jpg"/>
                    <pic:cNvPicPr/>
                  </pic:nvPicPr>
                  <pic:blipFill>
                    <a:blip r:embed="rId206"/>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Offer an appropriate wall, bulletin board, website, or event space to local creators with clear credit and terms.</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Makes local talent visible and strengthens shared identity.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Models creating platforms for others.</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198  </w:t>
      </w:r>
      <w:r>
        <w:rPr>
          <w:rFonts w:ascii="Aptos Display" w:hAnsi="Aptos Display"/>
          <w:b/>
          <w:color w:val="18374D"/>
          <w:sz w:val="46"/>
        </w:rPr>
        <w:t>Mark a community achievement accurately</w:t>
      </w:r>
    </w:p>
    <w:p>
      <w:pPr>
        <w:spacing w:after="100"/>
        <w:jc w:val="center"/>
      </w:pPr>
      <w:r>
        <w:drawing>
          <wp:inline xmlns:a="http://schemas.openxmlformats.org/drawingml/2006/main" xmlns:pic="http://schemas.openxmlformats.org/drawingml/2006/picture">
            <wp:extent cx="6400800" cy="4261104"/>
            <wp:docPr id="199" name="Picture 199"/>
            <wp:cNvGraphicFramePr>
              <a:graphicFrameLocks noChangeAspect="1"/>
            </wp:cNvGraphicFramePr>
            <a:graphic>
              <a:graphicData uri="http://schemas.openxmlformats.org/drawingml/2006/picture">
                <pic:pic>
                  <pic:nvPicPr>
                    <pic:cNvPr id="0" name="action-198.jpg"/>
                    <pic:cNvPicPr/>
                  </pic:nvPicPr>
                  <pic:blipFill>
                    <a:blip r:embed="rId207"/>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Recognize a milestone, volunteer effort, recovery, or improvement and name the people and facts correctly.</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Creates shared memory and reinforces successful cooperation.</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progress deserves documentation.</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199  </w:t>
      </w:r>
      <w:r>
        <w:rPr>
          <w:rFonts w:ascii="Aptos Display" w:hAnsi="Aptos Display"/>
          <w:b/>
          <w:color w:val="18374D"/>
          <w:sz w:val="46"/>
        </w:rPr>
        <w:t>Invite someone who usually serves to participate</w:t>
      </w:r>
    </w:p>
    <w:p>
      <w:pPr>
        <w:spacing w:after="100"/>
        <w:jc w:val="center"/>
      </w:pPr>
      <w:r>
        <w:drawing>
          <wp:inline xmlns:a="http://schemas.openxmlformats.org/drawingml/2006/main" xmlns:pic="http://schemas.openxmlformats.org/drawingml/2006/picture">
            <wp:extent cx="6400800" cy="4261104"/>
            <wp:docPr id="200" name="Picture 200"/>
            <wp:cNvGraphicFramePr>
              <a:graphicFrameLocks noChangeAspect="1"/>
            </wp:cNvGraphicFramePr>
            <a:graphic>
              <a:graphicData uri="http://schemas.openxmlformats.org/drawingml/2006/picture">
                <pic:pic>
                  <pic:nvPicPr>
                    <pic:cNvPr id="0" name="action-199.jpg"/>
                    <pic:cNvPicPr/>
                  </pic:nvPicPr>
                  <pic:blipFill>
                    <a:blip r:embed="rId208"/>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Make sure organizers, caregivers, translators, and cleanup workers also have time to eat, watch, speak, or enjoy the event.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Prevents the same people from remaining permanently invisible.</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Shows that contributors deserve belonging, not only duties.</w:t>
            </w:r>
          </w:p>
        </w:tc>
      </w:tr>
    </w:tbl>
    <w:p>
      <w:pPr>
        <w:spacing w:after="0"/>
      </w:pPr>
    </w:p>
    <w:p>
      <w:r>
        <w:br w:type="page"/>
      </w:r>
    </w:p>
    <w:p>
      <w:pPr>
        <w:spacing w:after="60"/>
      </w:pPr>
      <w:r>
        <w:rPr>
          <w:rFonts w:ascii="Aptos" w:hAnsi="Aptos"/>
          <w:b/>
          <w:color w:val="B48737"/>
          <w:sz w:val="18"/>
        </w:rPr>
        <w:t>COMMUNITY CULTURE, MORALE, AND MEMORY</w:t>
      </w:r>
    </w:p>
    <w:p>
      <w:pPr>
        <w:keepNext/>
        <w:spacing w:after="100"/>
      </w:pPr>
      <w:r>
        <w:rPr>
          <w:rFonts w:ascii="Aptos Display" w:hAnsi="Aptos Display"/>
          <w:b/>
          <w:color w:val="30654E"/>
          <w:sz w:val="46"/>
        </w:rPr>
        <w:t xml:space="preserve">200  </w:t>
      </w:r>
      <w:r>
        <w:rPr>
          <w:rFonts w:ascii="Aptos Display" w:hAnsi="Aptos Display"/>
          <w:b/>
          <w:color w:val="18374D"/>
          <w:sz w:val="46"/>
        </w:rPr>
        <w:t>End gatherings with shared cleanup</w:t>
      </w:r>
    </w:p>
    <w:p>
      <w:pPr>
        <w:spacing w:after="100"/>
        <w:jc w:val="center"/>
      </w:pPr>
      <w:r>
        <w:drawing>
          <wp:inline xmlns:a="http://schemas.openxmlformats.org/drawingml/2006/main" xmlns:pic="http://schemas.openxmlformats.org/drawingml/2006/picture">
            <wp:extent cx="6400800" cy="4261104"/>
            <wp:docPr id="201" name="Picture 201"/>
            <wp:cNvGraphicFramePr>
              <a:graphicFrameLocks noChangeAspect="1"/>
            </wp:cNvGraphicFramePr>
            <a:graphic>
              <a:graphicData uri="http://schemas.openxmlformats.org/drawingml/2006/picture">
                <pic:pic>
                  <pic:nvPicPr>
                    <pic:cNvPr id="0" name="action-200.jpg"/>
                    <pic:cNvPicPr/>
                  </pic:nvPicPr>
                  <pic:blipFill>
                    <a:blip r:embed="rId209"/>
                    <a:stretch>
                      <a:fillRect/>
                    </a:stretch>
                  </pic:blipFill>
                  <pic:spPr>
                    <a:xfrm>
                      <a:off x="0" y="0"/>
                      <a:ext cx="6400800" cy="4261104"/>
                    </a:xfrm>
                    <a:prstGeom prst="rect"/>
                  </pic:spPr>
                </pic:pic>
              </a:graphicData>
            </a:graphic>
          </wp:inline>
        </w:drawing>
      </w:r>
    </w:p>
    <w:tbl>
      <w:tblPr>
        <w:tblW w:type="auto" w:w="0"/>
        <w:tblLayout w:type="fixed"/>
        <w:tblLook w:firstColumn="1" w:firstRow="1" w:lastColumn="0" w:lastRow="0" w:noHBand="0" w:noVBand="1" w:val="04A0"/>
      </w:tblPr>
      <w:tblGrid>
        <w:gridCol w:w="10152"/>
      </w:tblGrid>
      <w:tr>
        <w:tc>
          <w:tcPr>
            <w:tcW w:type="dxa" w:w="10224"/>
            <w:shd w:fill="E7EEE8"/>
            <w:tcMar>
              <w:top w:w="70" w:type="dxa"/>
              <w:start w:w="120" w:type="dxa"/>
              <w:bottom w:w="72" w:type="dxa"/>
              <w:end w:w="120" w:type="dxa"/>
            </w:tcMar>
          </w:tcPr>
          <w:p>
            <w:pPr>
              <w:keepLines/>
              <w:spacing w:after="20"/>
            </w:pPr>
            <w:r>
              <w:rPr>
                <w:b/>
                <w:color w:val="30654E"/>
                <w:sz w:val="18"/>
              </w:rPr>
              <w:t xml:space="preserve">DO  </w:t>
            </w:r>
            <w:r>
              <w:rPr>
                <w:color w:val="18374D"/>
                <w:sz w:val="20"/>
              </w:rPr>
              <w:t>Give everyone a small closing role and leave the venue cleaner and properly reset.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F2E7CC"/>
            <w:tcMar>
              <w:top w:w="70" w:type="dxa"/>
              <w:start w:w="120" w:type="dxa"/>
              <w:bottom w:w="72" w:type="dxa"/>
              <w:end w:w="120" w:type="dxa"/>
            </w:tcMar>
          </w:tcPr>
          <w:p>
            <w:pPr>
              <w:keepLines/>
              <w:spacing w:after="20"/>
            </w:pPr>
            <w:r>
              <w:rPr>
                <w:b/>
                <w:color w:val="B48737"/>
                <w:sz w:val="18"/>
              </w:rPr>
              <w:t xml:space="preserve">COMMUNITY BENEFIT  </w:t>
            </w:r>
            <w:r>
              <w:rPr>
                <w:color w:val="18374D"/>
                <w:sz w:val="20"/>
              </w:rPr>
              <w:t>Reduces labor for hosts and makes events easier to repeat.</w:t>
            </w:r>
          </w:p>
        </w:tc>
      </w:tr>
    </w:tbl>
    <w:p>
      <w:pPr>
        <w:spacing w:after="0"/>
      </w:pPr>
    </w:p>
    <w:tbl>
      <w:tblPr>
        <w:tblW w:type="auto" w:w="0"/>
        <w:tblLayout w:type="fixed"/>
        <w:tblLook w:firstColumn="1" w:firstRow="1" w:lastColumn="0" w:lastRow="0" w:noHBand="0" w:noVBand="1" w:val="04A0"/>
      </w:tblPr>
      <w:tblGrid>
        <w:gridCol w:w="10152"/>
      </w:tblGrid>
      <w:tr>
        <w:tc>
          <w:tcPr>
            <w:tcW w:type="dxa" w:w="10224"/>
            <w:shd w:fill="E8EEF2"/>
            <w:tcMar>
              <w:top w:w="70" w:type="dxa"/>
              <w:start w:w="120" w:type="dxa"/>
              <w:bottom w:w="72" w:type="dxa"/>
              <w:end w:w="120" w:type="dxa"/>
            </w:tcMar>
          </w:tcPr>
          <w:p>
            <w:pPr>
              <w:keepLines/>
              <w:spacing w:after="20"/>
            </w:pPr>
            <w:r>
              <w:rPr>
                <w:b/>
                <w:color w:val="2E74B5"/>
                <w:sz w:val="18"/>
              </w:rPr>
              <w:t xml:space="preserve">EXAMPLE FOR YOUNGER GENERATIONS  </w:t>
            </w:r>
            <w:r>
              <w:rPr>
                <w:color w:val="18374D"/>
                <w:sz w:val="20"/>
              </w:rPr>
              <w:t>Teaches that celebration includes restoration.</w:t>
            </w:r>
          </w:p>
        </w:tc>
      </w:tr>
    </w:tbl>
    <w:p>
      <w:pPr>
        <w:spacing w:after="0"/>
      </w:pPr>
    </w:p>
    <w:p>
      <w:r>
        <w:br w:type="page"/>
      </w:r>
    </w:p>
    <w:p>
      <w:pPr>
        <w:spacing w:before="1500"/>
        <w:jc w:val="center"/>
      </w:pPr>
      <w:r>
        <w:rPr>
          <w:rFonts w:ascii="Aptos Display" w:hAnsi="Aptos Display"/>
          <w:b/>
          <w:color w:val="18374D"/>
          <w:sz w:val="60"/>
        </w:rPr>
        <w:t>A Community Credo</w:t>
      </w:r>
    </w:p>
    <w:p>
      <w:pPr>
        <w:spacing w:before="140"/>
        <w:jc w:val="center"/>
      </w:pPr>
      <w:r>
        <w:rPr>
          <w:color w:val="30654E"/>
          <w:sz w:val="28"/>
        </w:rPr>
        <w:t>We notice what needs care.</w:t>
      </w:r>
    </w:p>
    <w:p>
      <w:pPr>
        <w:spacing w:before="140"/>
        <w:jc w:val="center"/>
      </w:pPr>
      <w:r>
        <w:rPr>
          <w:color w:val="18374D"/>
          <w:sz w:val="28"/>
        </w:rPr>
        <w:t>We begin with what is within reach.</w:t>
      </w:r>
    </w:p>
    <w:p>
      <w:pPr>
        <w:spacing w:before="140"/>
        <w:jc w:val="center"/>
      </w:pPr>
      <w:r>
        <w:rPr>
          <w:color w:val="30654E"/>
          <w:sz w:val="28"/>
        </w:rPr>
        <w:t>We make room for different abilities and experiences.</w:t>
      </w:r>
    </w:p>
    <w:p>
      <w:pPr>
        <w:spacing w:before="140"/>
        <w:jc w:val="center"/>
      </w:pPr>
      <w:r>
        <w:rPr>
          <w:color w:val="18374D"/>
          <w:sz w:val="28"/>
        </w:rPr>
        <w:t>We keep promises, share knowledge, and repair what we can.</w:t>
      </w:r>
    </w:p>
    <w:p>
      <w:pPr>
        <w:spacing w:before="140"/>
        <w:jc w:val="center"/>
      </w:pPr>
      <w:r>
        <w:rPr>
          <w:color w:val="30654E"/>
          <w:sz w:val="28"/>
        </w:rPr>
        <w:t>We protect dignity while offering help.</w:t>
      </w:r>
    </w:p>
    <w:p>
      <w:pPr>
        <w:spacing w:before="140"/>
        <w:jc w:val="center"/>
      </w:pPr>
      <w:r>
        <w:rPr>
          <w:color w:val="18374D"/>
          <w:sz w:val="28"/>
        </w:rPr>
        <w:t>We leave places, systems, and relationships stronger than we found them.</w:t>
      </w:r>
    </w:p>
    <w:p>
      <w:pPr>
        <w:spacing w:before="140"/>
        <w:jc w:val="center"/>
      </w:pPr>
      <w:r>
        <w:rPr>
          <w:color w:val="30654E"/>
          <w:sz w:val="28"/>
        </w:rPr>
        <w:t>We teach by doing.</w:t>
      </w:r>
    </w:p>
    <w:p>
      <w:pPr>
        <w:spacing w:before="560"/>
        <w:jc w:val="center"/>
      </w:pPr>
      <w:r>
        <w:rPr>
          <w:b/>
          <w:color w:val="B48737"/>
          <w:sz w:val="28"/>
        </w:rPr>
        <w:t>Small acts become shared habits. Shared habits become a stronger community.</w:t>
      </w:r>
    </w:p>
    <w:sectPr w:rsidR="00FC693F" w:rsidRPr="0006063C" w:rsidSect="00034616">
      <w:footerReference w:type="default" r:id="rId9"/>
      <w:pgSz w:w="12240" w:h="15840"/>
      <w:pgMar w:top="792" w:right="1008" w:bottom="749" w:left="1008"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18374D"/>
        <w:sz w:val="17"/>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18374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8374D"/>
      <w:sz w:val="5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0654E"/>
      <w:sz w:val="3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8374D"/>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image" Target="media/image16.jpg"/><Relationship Id="rId26" Type="http://schemas.openxmlformats.org/officeDocument/2006/relationships/image" Target="media/image17.jpg"/><Relationship Id="rId27" Type="http://schemas.openxmlformats.org/officeDocument/2006/relationships/image" Target="media/image18.jpg"/><Relationship Id="rId28" Type="http://schemas.openxmlformats.org/officeDocument/2006/relationships/image" Target="media/image19.jpg"/><Relationship Id="rId29" Type="http://schemas.openxmlformats.org/officeDocument/2006/relationships/image" Target="media/image20.jpg"/><Relationship Id="rId30" Type="http://schemas.openxmlformats.org/officeDocument/2006/relationships/image" Target="media/image21.jpg"/><Relationship Id="rId31" Type="http://schemas.openxmlformats.org/officeDocument/2006/relationships/image" Target="media/image22.jpg"/><Relationship Id="rId32" Type="http://schemas.openxmlformats.org/officeDocument/2006/relationships/image" Target="media/image23.jpg"/><Relationship Id="rId33" Type="http://schemas.openxmlformats.org/officeDocument/2006/relationships/image" Target="media/image24.jpg"/><Relationship Id="rId34" Type="http://schemas.openxmlformats.org/officeDocument/2006/relationships/image" Target="media/image25.jpg"/><Relationship Id="rId35" Type="http://schemas.openxmlformats.org/officeDocument/2006/relationships/image" Target="media/image26.jpg"/><Relationship Id="rId36" Type="http://schemas.openxmlformats.org/officeDocument/2006/relationships/image" Target="media/image27.jpg"/><Relationship Id="rId37" Type="http://schemas.openxmlformats.org/officeDocument/2006/relationships/image" Target="media/image28.jpg"/><Relationship Id="rId38" Type="http://schemas.openxmlformats.org/officeDocument/2006/relationships/image" Target="media/image29.jpg"/><Relationship Id="rId39" Type="http://schemas.openxmlformats.org/officeDocument/2006/relationships/image" Target="media/image30.jpg"/><Relationship Id="rId40" Type="http://schemas.openxmlformats.org/officeDocument/2006/relationships/image" Target="media/image31.jpg"/><Relationship Id="rId41" Type="http://schemas.openxmlformats.org/officeDocument/2006/relationships/image" Target="media/image32.jpg"/><Relationship Id="rId42" Type="http://schemas.openxmlformats.org/officeDocument/2006/relationships/image" Target="media/image33.jpg"/><Relationship Id="rId43" Type="http://schemas.openxmlformats.org/officeDocument/2006/relationships/image" Target="media/image34.jpg"/><Relationship Id="rId44" Type="http://schemas.openxmlformats.org/officeDocument/2006/relationships/image" Target="media/image35.jpg"/><Relationship Id="rId45" Type="http://schemas.openxmlformats.org/officeDocument/2006/relationships/image" Target="media/image36.jpg"/><Relationship Id="rId46" Type="http://schemas.openxmlformats.org/officeDocument/2006/relationships/image" Target="media/image37.jpg"/><Relationship Id="rId47" Type="http://schemas.openxmlformats.org/officeDocument/2006/relationships/image" Target="media/image38.jpg"/><Relationship Id="rId48" Type="http://schemas.openxmlformats.org/officeDocument/2006/relationships/image" Target="media/image39.jpg"/><Relationship Id="rId49" Type="http://schemas.openxmlformats.org/officeDocument/2006/relationships/image" Target="media/image40.jpg"/><Relationship Id="rId50" Type="http://schemas.openxmlformats.org/officeDocument/2006/relationships/image" Target="media/image41.jpg"/><Relationship Id="rId51" Type="http://schemas.openxmlformats.org/officeDocument/2006/relationships/image" Target="media/image42.jpg"/><Relationship Id="rId52" Type="http://schemas.openxmlformats.org/officeDocument/2006/relationships/image" Target="media/image43.jpg"/><Relationship Id="rId53" Type="http://schemas.openxmlformats.org/officeDocument/2006/relationships/image" Target="media/image44.jpg"/><Relationship Id="rId54" Type="http://schemas.openxmlformats.org/officeDocument/2006/relationships/image" Target="media/image45.jpg"/><Relationship Id="rId55" Type="http://schemas.openxmlformats.org/officeDocument/2006/relationships/image" Target="media/image46.jpg"/><Relationship Id="rId56" Type="http://schemas.openxmlformats.org/officeDocument/2006/relationships/image" Target="media/image47.jpg"/><Relationship Id="rId57" Type="http://schemas.openxmlformats.org/officeDocument/2006/relationships/image" Target="media/image48.jpg"/><Relationship Id="rId58" Type="http://schemas.openxmlformats.org/officeDocument/2006/relationships/image" Target="media/image49.jpg"/><Relationship Id="rId59" Type="http://schemas.openxmlformats.org/officeDocument/2006/relationships/image" Target="media/image50.jpg"/><Relationship Id="rId60" Type="http://schemas.openxmlformats.org/officeDocument/2006/relationships/image" Target="media/image51.jpg"/><Relationship Id="rId61" Type="http://schemas.openxmlformats.org/officeDocument/2006/relationships/image" Target="media/image52.jpg"/><Relationship Id="rId62" Type="http://schemas.openxmlformats.org/officeDocument/2006/relationships/image" Target="media/image53.jpg"/><Relationship Id="rId63" Type="http://schemas.openxmlformats.org/officeDocument/2006/relationships/image" Target="media/image54.jpg"/><Relationship Id="rId64" Type="http://schemas.openxmlformats.org/officeDocument/2006/relationships/image" Target="media/image55.jpg"/><Relationship Id="rId65" Type="http://schemas.openxmlformats.org/officeDocument/2006/relationships/image" Target="media/image56.jpg"/><Relationship Id="rId66" Type="http://schemas.openxmlformats.org/officeDocument/2006/relationships/image" Target="media/image57.jpg"/><Relationship Id="rId67" Type="http://schemas.openxmlformats.org/officeDocument/2006/relationships/image" Target="media/image58.jpg"/><Relationship Id="rId68" Type="http://schemas.openxmlformats.org/officeDocument/2006/relationships/image" Target="media/image59.jpg"/><Relationship Id="rId69" Type="http://schemas.openxmlformats.org/officeDocument/2006/relationships/image" Target="media/image60.jpg"/><Relationship Id="rId70" Type="http://schemas.openxmlformats.org/officeDocument/2006/relationships/image" Target="media/image61.jpg"/><Relationship Id="rId71" Type="http://schemas.openxmlformats.org/officeDocument/2006/relationships/image" Target="media/image62.jpg"/><Relationship Id="rId72" Type="http://schemas.openxmlformats.org/officeDocument/2006/relationships/image" Target="media/image63.jpg"/><Relationship Id="rId73" Type="http://schemas.openxmlformats.org/officeDocument/2006/relationships/image" Target="media/image64.jpg"/><Relationship Id="rId74" Type="http://schemas.openxmlformats.org/officeDocument/2006/relationships/image" Target="media/image65.jpg"/><Relationship Id="rId75" Type="http://schemas.openxmlformats.org/officeDocument/2006/relationships/image" Target="media/image66.jpg"/><Relationship Id="rId76" Type="http://schemas.openxmlformats.org/officeDocument/2006/relationships/image" Target="media/image67.jpg"/><Relationship Id="rId77" Type="http://schemas.openxmlformats.org/officeDocument/2006/relationships/image" Target="media/image68.jpg"/><Relationship Id="rId78" Type="http://schemas.openxmlformats.org/officeDocument/2006/relationships/image" Target="media/image69.jpg"/><Relationship Id="rId79" Type="http://schemas.openxmlformats.org/officeDocument/2006/relationships/image" Target="media/image70.jpg"/><Relationship Id="rId80" Type="http://schemas.openxmlformats.org/officeDocument/2006/relationships/image" Target="media/image71.jpg"/><Relationship Id="rId81" Type="http://schemas.openxmlformats.org/officeDocument/2006/relationships/image" Target="media/image72.jpg"/><Relationship Id="rId82" Type="http://schemas.openxmlformats.org/officeDocument/2006/relationships/image" Target="media/image73.jpg"/><Relationship Id="rId83" Type="http://schemas.openxmlformats.org/officeDocument/2006/relationships/image" Target="media/image74.jpg"/><Relationship Id="rId84" Type="http://schemas.openxmlformats.org/officeDocument/2006/relationships/image" Target="media/image75.jpg"/><Relationship Id="rId85" Type="http://schemas.openxmlformats.org/officeDocument/2006/relationships/image" Target="media/image76.jpg"/><Relationship Id="rId86" Type="http://schemas.openxmlformats.org/officeDocument/2006/relationships/image" Target="media/image77.jpg"/><Relationship Id="rId87" Type="http://schemas.openxmlformats.org/officeDocument/2006/relationships/image" Target="media/image78.jpg"/><Relationship Id="rId88" Type="http://schemas.openxmlformats.org/officeDocument/2006/relationships/image" Target="media/image79.jpg"/><Relationship Id="rId89" Type="http://schemas.openxmlformats.org/officeDocument/2006/relationships/image" Target="media/image80.jpg"/><Relationship Id="rId90" Type="http://schemas.openxmlformats.org/officeDocument/2006/relationships/image" Target="media/image81.jpg"/><Relationship Id="rId91" Type="http://schemas.openxmlformats.org/officeDocument/2006/relationships/image" Target="media/image82.jpg"/><Relationship Id="rId92" Type="http://schemas.openxmlformats.org/officeDocument/2006/relationships/image" Target="media/image83.jpg"/><Relationship Id="rId93" Type="http://schemas.openxmlformats.org/officeDocument/2006/relationships/image" Target="media/image84.jpg"/><Relationship Id="rId94" Type="http://schemas.openxmlformats.org/officeDocument/2006/relationships/image" Target="media/image85.jpg"/><Relationship Id="rId95" Type="http://schemas.openxmlformats.org/officeDocument/2006/relationships/image" Target="media/image86.jpg"/><Relationship Id="rId96" Type="http://schemas.openxmlformats.org/officeDocument/2006/relationships/image" Target="media/image87.jpg"/><Relationship Id="rId97" Type="http://schemas.openxmlformats.org/officeDocument/2006/relationships/image" Target="media/image88.jpg"/><Relationship Id="rId98" Type="http://schemas.openxmlformats.org/officeDocument/2006/relationships/image" Target="media/image89.jpg"/><Relationship Id="rId99" Type="http://schemas.openxmlformats.org/officeDocument/2006/relationships/image" Target="media/image90.jpg"/><Relationship Id="rId100" Type="http://schemas.openxmlformats.org/officeDocument/2006/relationships/image" Target="media/image91.jpg"/><Relationship Id="rId101" Type="http://schemas.openxmlformats.org/officeDocument/2006/relationships/image" Target="media/image92.jpg"/><Relationship Id="rId102" Type="http://schemas.openxmlformats.org/officeDocument/2006/relationships/image" Target="media/image93.jpg"/><Relationship Id="rId103" Type="http://schemas.openxmlformats.org/officeDocument/2006/relationships/image" Target="media/image94.jpg"/><Relationship Id="rId104" Type="http://schemas.openxmlformats.org/officeDocument/2006/relationships/image" Target="media/image95.jpg"/><Relationship Id="rId105" Type="http://schemas.openxmlformats.org/officeDocument/2006/relationships/image" Target="media/image96.jpg"/><Relationship Id="rId106" Type="http://schemas.openxmlformats.org/officeDocument/2006/relationships/image" Target="media/image97.jpg"/><Relationship Id="rId107" Type="http://schemas.openxmlformats.org/officeDocument/2006/relationships/image" Target="media/image98.jpg"/><Relationship Id="rId108" Type="http://schemas.openxmlformats.org/officeDocument/2006/relationships/image" Target="media/image99.jpg"/><Relationship Id="rId109" Type="http://schemas.openxmlformats.org/officeDocument/2006/relationships/image" Target="media/image100.jpg"/><Relationship Id="rId110" Type="http://schemas.openxmlformats.org/officeDocument/2006/relationships/image" Target="media/image101.jpg"/><Relationship Id="rId111" Type="http://schemas.openxmlformats.org/officeDocument/2006/relationships/image" Target="media/image102.jpg"/><Relationship Id="rId112" Type="http://schemas.openxmlformats.org/officeDocument/2006/relationships/image" Target="media/image103.jpg"/><Relationship Id="rId113" Type="http://schemas.openxmlformats.org/officeDocument/2006/relationships/image" Target="media/image104.jpg"/><Relationship Id="rId114" Type="http://schemas.openxmlformats.org/officeDocument/2006/relationships/image" Target="media/image105.jpg"/><Relationship Id="rId115" Type="http://schemas.openxmlformats.org/officeDocument/2006/relationships/image" Target="media/image106.jpg"/><Relationship Id="rId116" Type="http://schemas.openxmlformats.org/officeDocument/2006/relationships/image" Target="media/image107.jpg"/><Relationship Id="rId117" Type="http://schemas.openxmlformats.org/officeDocument/2006/relationships/image" Target="media/image108.jpg"/><Relationship Id="rId118" Type="http://schemas.openxmlformats.org/officeDocument/2006/relationships/image" Target="media/image109.jpg"/><Relationship Id="rId119" Type="http://schemas.openxmlformats.org/officeDocument/2006/relationships/image" Target="media/image110.jpg"/><Relationship Id="rId120" Type="http://schemas.openxmlformats.org/officeDocument/2006/relationships/image" Target="media/image111.jpg"/><Relationship Id="rId121" Type="http://schemas.openxmlformats.org/officeDocument/2006/relationships/image" Target="media/image112.jpg"/><Relationship Id="rId122" Type="http://schemas.openxmlformats.org/officeDocument/2006/relationships/image" Target="media/image113.jpg"/><Relationship Id="rId123" Type="http://schemas.openxmlformats.org/officeDocument/2006/relationships/image" Target="media/image114.jpg"/><Relationship Id="rId124" Type="http://schemas.openxmlformats.org/officeDocument/2006/relationships/image" Target="media/image115.jpg"/><Relationship Id="rId125" Type="http://schemas.openxmlformats.org/officeDocument/2006/relationships/image" Target="media/image116.jpg"/><Relationship Id="rId126" Type="http://schemas.openxmlformats.org/officeDocument/2006/relationships/image" Target="media/image117.jpg"/><Relationship Id="rId127" Type="http://schemas.openxmlformats.org/officeDocument/2006/relationships/image" Target="media/image118.jpg"/><Relationship Id="rId128" Type="http://schemas.openxmlformats.org/officeDocument/2006/relationships/image" Target="media/image119.jpg"/><Relationship Id="rId129" Type="http://schemas.openxmlformats.org/officeDocument/2006/relationships/image" Target="media/image120.jpg"/><Relationship Id="rId130" Type="http://schemas.openxmlformats.org/officeDocument/2006/relationships/image" Target="media/image121.jpg"/><Relationship Id="rId131" Type="http://schemas.openxmlformats.org/officeDocument/2006/relationships/image" Target="media/image122.jpg"/><Relationship Id="rId132" Type="http://schemas.openxmlformats.org/officeDocument/2006/relationships/image" Target="media/image123.jpg"/><Relationship Id="rId133" Type="http://schemas.openxmlformats.org/officeDocument/2006/relationships/image" Target="media/image124.jpg"/><Relationship Id="rId134" Type="http://schemas.openxmlformats.org/officeDocument/2006/relationships/image" Target="media/image125.jpg"/><Relationship Id="rId135" Type="http://schemas.openxmlformats.org/officeDocument/2006/relationships/image" Target="media/image126.jpg"/><Relationship Id="rId136" Type="http://schemas.openxmlformats.org/officeDocument/2006/relationships/image" Target="media/image127.jpg"/><Relationship Id="rId137" Type="http://schemas.openxmlformats.org/officeDocument/2006/relationships/image" Target="media/image128.jpg"/><Relationship Id="rId138" Type="http://schemas.openxmlformats.org/officeDocument/2006/relationships/image" Target="media/image129.jpg"/><Relationship Id="rId139" Type="http://schemas.openxmlformats.org/officeDocument/2006/relationships/image" Target="media/image130.jpg"/><Relationship Id="rId140" Type="http://schemas.openxmlformats.org/officeDocument/2006/relationships/image" Target="media/image131.jpg"/><Relationship Id="rId141" Type="http://schemas.openxmlformats.org/officeDocument/2006/relationships/image" Target="media/image132.jpg"/><Relationship Id="rId142" Type="http://schemas.openxmlformats.org/officeDocument/2006/relationships/image" Target="media/image133.jpg"/><Relationship Id="rId143" Type="http://schemas.openxmlformats.org/officeDocument/2006/relationships/image" Target="media/image134.jpg"/><Relationship Id="rId144" Type="http://schemas.openxmlformats.org/officeDocument/2006/relationships/image" Target="media/image135.jpg"/><Relationship Id="rId145" Type="http://schemas.openxmlformats.org/officeDocument/2006/relationships/image" Target="media/image136.jpg"/><Relationship Id="rId146" Type="http://schemas.openxmlformats.org/officeDocument/2006/relationships/image" Target="media/image137.jpg"/><Relationship Id="rId147" Type="http://schemas.openxmlformats.org/officeDocument/2006/relationships/image" Target="media/image138.jpg"/><Relationship Id="rId148" Type="http://schemas.openxmlformats.org/officeDocument/2006/relationships/image" Target="media/image139.jpg"/><Relationship Id="rId149" Type="http://schemas.openxmlformats.org/officeDocument/2006/relationships/image" Target="media/image140.jpg"/><Relationship Id="rId150" Type="http://schemas.openxmlformats.org/officeDocument/2006/relationships/image" Target="media/image141.jpg"/><Relationship Id="rId151" Type="http://schemas.openxmlformats.org/officeDocument/2006/relationships/image" Target="media/image142.jpg"/><Relationship Id="rId152" Type="http://schemas.openxmlformats.org/officeDocument/2006/relationships/image" Target="media/image143.jpg"/><Relationship Id="rId153" Type="http://schemas.openxmlformats.org/officeDocument/2006/relationships/image" Target="media/image144.jpg"/><Relationship Id="rId154" Type="http://schemas.openxmlformats.org/officeDocument/2006/relationships/image" Target="media/image145.jpg"/><Relationship Id="rId155" Type="http://schemas.openxmlformats.org/officeDocument/2006/relationships/image" Target="media/image146.jpg"/><Relationship Id="rId156" Type="http://schemas.openxmlformats.org/officeDocument/2006/relationships/image" Target="media/image147.jpg"/><Relationship Id="rId157" Type="http://schemas.openxmlformats.org/officeDocument/2006/relationships/image" Target="media/image148.jpg"/><Relationship Id="rId158" Type="http://schemas.openxmlformats.org/officeDocument/2006/relationships/image" Target="media/image149.jpg"/><Relationship Id="rId159" Type="http://schemas.openxmlformats.org/officeDocument/2006/relationships/image" Target="media/image150.jpg"/><Relationship Id="rId160" Type="http://schemas.openxmlformats.org/officeDocument/2006/relationships/image" Target="media/image151.jpg"/><Relationship Id="rId161" Type="http://schemas.openxmlformats.org/officeDocument/2006/relationships/image" Target="media/image152.jpg"/><Relationship Id="rId162" Type="http://schemas.openxmlformats.org/officeDocument/2006/relationships/image" Target="media/image153.jpg"/><Relationship Id="rId163" Type="http://schemas.openxmlformats.org/officeDocument/2006/relationships/image" Target="media/image154.jpg"/><Relationship Id="rId164" Type="http://schemas.openxmlformats.org/officeDocument/2006/relationships/image" Target="media/image155.jpg"/><Relationship Id="rId165" Type="http://schemas.openxmlformats.org/officeDocument/2006/relationships/image" Target="media/image156.jpg"/><Relationship Id="rId166" Type="http://schemas.openxmlformats.org/officeDocument/2006/relationships/image" Target="media/image157.jpg"/><Relationship Id="rId167" Type="http://schemas.openxmlformats.org/officeDocument/2006/relationships/image" Target="media/image158.jpg"/><Relationship Id="rId168" Type="http://schemas.openxmlformats.org/officeDocument/2006/relationships/image" Target="media/image159.jpg"/><Relationship Id="rId169" Type="http://schemas.openxmlformats.org/officeDocument/2006/relationships/image" Target="media/image160.jpg"/><Relationship Id="rId170" Type="http://schemas.openxmlformats.org/officeDocument/2006/relationships/image" Target="media/image161.jpg"/><Relationship Id="rId171" Type="http://schemas.openxmlformats.org/officeDocument/2006/relationships/image" Target="media/image162.jpg"/><Relationship Id="rId172" Type="http://schemas.openxmlformats.org/officeDocument/2006/relationships/image" Target="media/image163.jpg"/><Relationship Id="rId173" Type="http://schemas.openxmlformats.org/officeDocument/2006/relationships/image" Target="media/image164.jpg"/><Relationship Id="rId174" Type="http://schemas.openxmlformats.org/officeDocument/2006/relationships/image" Target="media/image165.jpg"/><Relationship Id="rId175" Type="http://schemas.openxmlformats.org/officeDocument/2006/relationships/image" Target="media/image166.jpg"/><Relationship Id="rId176" Type="http://schemas.openxmlformats.org/officeDocument/2006/relationships/image" Target="media/image167.jpg"/><Relationship Id="rId177" Type="http://schemas.openxmlformats.org/officeDocument/2006/relationships/image" Target="media/image168.jpg"/><Relationship Id="rId178" Type="http://schemas.openxmlformats.org/officeDocument/2006/relationships/image" Target="media/image169.jpg"/><Relationship Id="rId179" Type="http://schemas.openxmlformats.org/officeDocument/2006/relationships/image" Target="media/image170.jpg"/><Relationship Id="rId180" Type="http://schemas.openxmlformats.org/officeDocument/2006/relationships/image" Target="media/image171.jpg"/><Relationship Id="rId181" Type="http://schemas.openxmlformats.org/officeDocument/2006/relationships/image" Target="media/image172.jpg"/><Relationship Id="rId182" Type="http://schemas.openxmlformats.org/officeDocument/2006/relationships/image" Target="media/image173.jpg"/><Relationship Id="rId183" Type="http://schemas.openxmlformats.org/officeDocument/2006/relationships/image" Target="media/image174.jpg"/><Relationship Id="rId184" Type="http://schemas.openxmlformats.org/officeDocument/2006/relationships/image" Target="media/image175.jpg"/><Relationship Id="rId185" Type="http://schemas.openxmlformats.org/officeDocument/2006/relationships/image" Target="media/image176.jpg"/><Relationship Id="rId186" Type="http://schemas.openxmlformats.org/officeDocument/2006/relationships/image" Target="media/image177.jpg"/><Relationship Id="rId187" Type="http://schemas.openxmlformats.org/officeDocument/2006/relationships/image" Target="media/image178.jpg"/><Relationship Id="rId188" Type="http://schemas.openxmlformats.org/officeDocument/2006/relationships/image" Target="media/image179.jpg"/><Relationship Id="rId189" Type="http://schemas.openxmlformats.org/officeDocument/2006/relationships/image" Target="media/image180.jpg"/><Relationship Id="rId190" Type="http://schemas.openxmlformats.org/officeDocument/2006/relationships/image" Target="media/image181.jpg"/><Relationship Id="rId191" Type="http://schemas.openxmlformats.org/officeDocument/2006/relationships/image" Target="media/image182.jpg"/><Relationship Id="rId192" Type="http://schemas.openxmlformats.org/officeDocument/2006/relationships/image" Target="media/image183.jpg"/><Relationship Id="rId193" Type="http://schemas.openxmlformats.org/officeDocument/2006/relationships/image" Target="media/image184.jpg"/><Relationship Id="rId194" Type="http://schemas.openxmlformats.org/officeDocument/2006/relationships/image" Target="media/image185.jpg"/><Relationship Id="rId195" Type="http://schemas.openxmlformats.org/officeDocument/2006/relationships/image" Target="media/image186.jpg"/><Relationship Id="rId196" Type="http://schemas.openxmlformats.org/officeDocument/2006/relationships/image" Target="media/image187.jpg"/><Relationship Id="rId197" Type="http://schemas.openxmlformats.org/officeDocument/2006/relationships/image" Target="media/image188.jpg"/><Relationship Id="rId198" Type="http://schemas.openxmlformats.org/officeDocument/2006/relationships/image" Target="media/image189.jpg"/><Relationship Id="rId199" Type="http://schemas.openxmlformats.org/officeDocument/2006/relationships/image" Target="media/image190.jpg"/><Relationship Id="rId200" Type="http://schemas.openxmlformats.org/officeDocument/2006/relationships/image" Target="media/image191.jpg"/><Relationship Id="rId201" Type="http://schemas.openxmlformats.org/officeDocument/2006/relationships/image" Target="media/image192.jpg"/><Relationship Id="rId202" Type="http://schemas.openxmlformats.org/officeDocument/2006/relationships/image" Target="media/image193.jpg"/><Relationship Id="rId203" Type="http://schemas.openxmlformats.org/officeDocument/2006/relationships/image" Target="media/image194.jpg"/><Relationship Id="rId204" Type="http://schemas.openxmlformats.org/officeDocument/2006/relationships/image" Target="media/image195.jpg"/><Relationship Id="rId205" Type="http://schemas.openxmlformats.org/officeDocument/2006/relationships/image" Target="media/image196.jpg"/><Relationship Id="rId206" Type="http://schemas.openxmlformats.org/officeDocument/2006/relationships/image" Target="media/image197.jpg"/><Relationship Id="rId207" Type="http://schemas.openxmlformats.org/officeDocument/2006/relationships/image" Target="media/image198.jpg"/><Relationship Id="rId208" Type="http://schemas.openxmlformats.org/officeDocument/2006/relationships/image" Target="media/image199.jpg"/><Relationship Id="rId209" Type="http://schemas.openxmlformats.org/officeDocument/2006/relationships/image" Target="media/image20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Simple Service Field Manual: 200 Illustrated Actions</dc:title>
  <dc:subject>Small actions for stronger communities</dc:subject>
  <dc:creator>python-docx</dc:creator>
  <cp:keywords/>
  <dc:description>An illustrated practical guide to everyday citizenship and community care.</dc:description>
  <cp:lastModifiedBy/>
  <cp:revision>1</cp:revision>
  <dcterms:created xsi:type="dcterms:W3CDTF">2013-12-23T23:15:00Z</dcterms:created>
  <dcterms:modified xsi:type="dcterms:W3CDTF">2013-12-23T23:15:00Z</dcterms:modified>
  <cp:category/>
</cp:coreProperties>
</file>